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57A" w:rsidRPr="00FC357A" w:rsidRDefault="00FC357A" w:rsidP="00FC357A">
      <w:pPr>
        <w:autoSpaceDE w:val="0"/>
        <w:autoSpaceDN w:val="0"/>
        <w:adjustRightInd w:val="0"/>
        <w:ind w:firstLine="567"/>
        <w:jc w:val="center"/>
        <w:rPr>
          <w:rStyle w:val="0pt"/>
          <w:b/>
          <w:i w:val="0"/>
          <w:color w:val="000000"/>
          <w:lang w:val="kk-KZ"/>
        </w:rPr>
      </w:pPr>
      <w:r>
        <w:rPr>
          <w:rStyle w:val="8"/>
          <w:rFonts w:cs="Times New Roman"/>
          <w:i w:val="0"/>
          <w:color w:val="000000"/>
          <w:lang w:val="kk-KZ"/>
        </w:rPr>
        <w:t xml:space="preserve"> Дәріс </w:t>
      </w:r>
      <w:bookmarkStart w:id="0" w:name="_GoBack"/>
      <w:bookmarkEnd w:id="0"/>
      <w:r w:rsidRPr="00FC357A">
        <w:rPr>
          <w:rStyle w:val="8"/>
          <w:rFonts w:cs="Times New Roman"/>
          <w:i w:val="0"/>
          <w:color w:val="000000"/>
          <w:lang w:val="kk-KZ"/>
        </w:rPr>
        <w:t>4.</w:t>
      </w:r>
      <w:r w:rsidRPr="00FC357A">
        <w:rPr>
          <w:rStyle w:val="0pt"/>
          <w:i w:val="0"/>
          <w:color w:val="000000"/>
          <w:lang w:val="kk-KZ"/>
        </w:rPr>
        <w:t xml:space="preserve"> </w:t>
      </w:r>
      <w:r w:rsidRPr="00FC357A">
        <w:rPr>
          <w:rStyle w:val="0pt"/>
          <w:b/>
          <w:i w:val="0"/>
          <w:color w:val="000000"/>
          <w:lang w:val="kk-KZ"/>
        </w:rPr>
        <w:t>Қаржылық есептіліктің аудитін жүргізу кезіндегі аудитордың алаяқтыққа қатысты жауапкершілігі</w:t>
      </w:r>
    </w:p>
    <w:p w:rsidR="00FC357A" w:rsidRPr="00FC357A" w:rsidRDefault="00FC357A" w:rsidP="00FC357A">
      <w:pPr>
        <w:autoSpaceDE w:val="0"/>
        <w:autoSpaceDN w:val="0"/>
        <w:adjustRightInd w:val="0"/>
        <w:ind w:firstLine="567"/>
        <w:rPr>
          <w:rStyle w:val="8"/>
          <w:rFonts w:cs="Times New Roman"/>
          <w:b w:val="0"/>
          <w:i w:val="0"/>
          <w:color w:val="000000"/>
          <w:lang w:val="kk-KZ"/>
        </w:rPr>
      </w:pPr>
    </w:p>
    <w:p w:rsidR="00FC357A" w:rsidRPr="00FC357A" w:rsidRDefault="00FC357A" w:rsidP="00FC357A">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C357A">
        <w:rPr>
          <w:rStyle w:val="2"/>
          <w:rFonts w:ascii="Times New Roman" w:hAnsi="Times New Roman" w:cs="Times New Roman"/>
          <w:b/>
          <w:color w:val="000000"/>
          <w:sz w:val="24"/>
          <w:szCs w:val="24"/>
          <w:lang w:val="kk-KZ"/>
        </w:rPr>
        <w:t>Дәрістің мақсаты</w:t>
      </w:r>
      <w:r w:rsidRPr="00FC357A">
        <w:rPr>
          <w:rStyle w:val="2"/>
          <w:rFonts w:ascii="Times New Roman" w:hAnsi="Times New Roman" w:cs="Times New Roman"/>
          <w:color w:val="000000"/>
          <w:sz w:val="24"/>
          <w:szCs w:val="24"/>
          <w:lang w:val="kk-KZ"/>
        </w:rPr>
        <w:t xml:space="preserve"> - </w:t>
      </w:r>
      <w:r w:rsidRPr="00FC357A">
        <w:rPr>
          <w:rFonts w:ascii="Times New Roman" w:hAnsi="Times New Roman" w:cs="Times New Roman"/>
          <w:bCs/>
          <w:iCs/>
          <w:sz w:val="24"/>
          <w:szCs w:val="24"/>
          <w:lang w:val="kk-KZ"/>
        </w:rPr>
        <w:t>Қаржылық есептіліктің аудитін жүргізу кезіндегі аудитордың алаяқтыққа қатысты жауапкершілігі</w:t>
      </w:r>
      <w:r w:rsidRPr="00FC357A">
        <w:rPr>
          <w:rStyle w:val="2"/>
          <w:rFonts w:ascii="Times New Roman" w:hAnsi="Times New Roman" w:cs="Times New Roman"/>
          <w:color w:val="000000"/>
          <w:sz w:val="24"/>
          <w:szCs w:val="24"/>
          <w:lang w:val="kk-KZ"/>
        </w:rPr>
        <w:t xml:space="preserve"> стандарттарын қолдану тәртібі мен мазмұнын қарастыру</w:t>
      </w:r>
    </w:p>
    <w:p w:rsidR="00FC357A" w:rsidRPr="00FC357A" w:rsidRDefault="00FC357A" w:rsidP="00FC357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C357A" w:rsidRPr="00FC357A" w:rsidRDefault="00FC357A" w:rsidP="00FC357A">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FC357A">
        <w:rPr>
          <w:rStyle w:val="2"/>
          <w:rFonts w:ascii="Times New Roman" w:hAnsi="Times New Roman" w:cs="Times New Roman"/>
          <w:b/>
          <w:color w:val="000000"/>
          <w:sz w:val="24"/>
          <w:szCs w:val="24"/>
          <w:lang w:val="kk-KZ"/>
        </w:rPr>
        <w:t>Дәріс жоспары:</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Алаяқтықтың сипаттамасы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Аудитке алаяқтық шеңберінде тəн болып келетін шектеулер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Аудитордың алаяқтықпен туындалған маңызды бұрмалануларды анықтау жөніндегі жауапкершілігі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Кəсіби салқынқандылық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Тəуекелдерге баға беру жөніндегі шаралар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Алаяқтықпен туындалған маңызды бұрмалануларды анықтау мен оларға баға беру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Алаяқтықпен туындалған маңызды бұрмаланулардың тəуекелдері бойынша жауапкершілік əрекеттері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Аудиторлық дəлелдемелерге баға беру </w:t>
      </w:r>
    </w:p>
    <w:p w:rsidR="00FC357A" w:rsidRPr="00FC357A" w:rsidRDefault="00FC357A" w:rsidP="00FC357A">
      <w:pPr>
        <w:pStyle w:val="a5"/>
        <w:widowControl w:val="0"/>
        <w:numPr>
          <w:ilvl w:val="0"/>
          <w:numId w:val="1"/>
        </w:numPr>
        <w:tabs>
          <w:tab w:val="left" w:pos="851"/>
        </w:tabs>
        <w:suppressAutoHyphens/>
        <w:autoSpaceDE w:val="0"/>
        <w:autoSpaceDN w:val="0"/>
        <w:adjustRightInd w:val="0"/>
        <w:ind w:left="0" w:firstLine="567"/>
        <w:jc w:val="both"/>
        <w:rPr>
          <w:bCs/>
          <w:iCs/>
          <w:lang w:val="kk-KZ"/>
        </w:rPr>
      </w:pPr>
      <w:r w:rsidRPr="00FC357A">
        <w:rPr>
          <w:bCs/>
          <w:iCs/>
          <w:lang w:val="kk-KZ"/>
        </w:rPr>
        <w:t xml:space="preserve">Реттеу жəне құқық қорғау органдарын хабардар ету </w:t>
      </w:r>
    </w:p>
    <w:p w:rsidR="00FC357A" w:rsidRPr="00FC357A" w:rsidRDefault="00FC357A" w:rsidP="00FC357A">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FC357A" w:rsidRPr="00FC357A" w:rsidRDefault="00FC357A" w:rsidP="00FC357A">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FC357A">
        <w:rPr>
          <w:rStyle w:val="2"/>
          <w:rFonts w:ascii="Times New Roman" w:hAnsi="Times New Roman" w:cs="Times New Roman"/>
          <w:b/>
          <w:color w:val="000000"/>
          <w:sz w:val="24"/>
          <w:szCs w:val="24"/>
          <w:lang w:val="kk-KZ"/>
        </w:rPr>
        <w:t>Негізгі ұғымдар</w:t>
      </w:r>
      <w:r w:rsidRPr="00FC357A">
        <w:rPr>
          <w:rStyle w:val="2"/>
          <w:rFonts w:ascii="Times New Roman" w:hAnsi="Times New Roman" w:cs="Times New Roman"/>
          <w:color w:val="000000"/>
          <w:sz w:val="24"/>
          <w:szCs w:val="24"/>
          <w:lang w:val="kk-KZ"/>
        </w:rPr>
        <w:t xml:space="preserve"> - </w:t>
      </w:r>
      <w:r w:rsidRPr="00FC357A">
        <w:rPr>
          <w:rFonts w:ascii="Times New Roman" w:hAnsi="Times New Roman" w:cs="Times New Roman"/>
          <w:bCs/>
          <w:iCs/>
          <w:sz w:val="24"/>
          <w:szCs w:val="24"/>
          <w:lang w:val="kk-KZ"/>
        </w:rPr>
        <w:t>Кəсіби салқынқандылық, алаяқтық</w:t>
      </w:r>
      <w:r w:rsidRPr="00FC357A">
        <w:rPr>
          <w:rStyle w:val="2"/>
          <w:rFonts w:ascii="Times New Roman" w:hAnsi="Times New Roman" w:cs="Times New Roman"/>
          <w:color w:val="000000"/>
          <w:sz w:val="24"/>
          <w:szCs w:val="24"/>
          <w:lang w:val="kk-KZ"/>
        </w:rPr>
        <w:t xml:space="preserve">, </w:t>
      </w:r>
      <w:r w:rsidRPr="00FC357A">
        <w:rPr>
          <w:rFonts w:ascii="Times New Roman" w:hAnsi="Times New Roman" w:cs="Times New Roman"/>
          <w:bCs/>
          <w:iCs/>
          <w:sz w:val="24"/>
          <w:szCs w:val="24"/>
          <w:lang w:val="kk-KZ"/>
        </w:rPr>
        <w:t>аудиторлық дəлелдемелер</w:t>
      </w:r>
      <w:r w:rsidRPr="00FC357A">
        <w:rPr>
          <w:rStyle w:val="2"/>
          <w:rFonts w:ascii="Times New Roman" w:hAnsi="Times New Roman" w:cs="Times New Roman"/>
          <w:color w:val="000000"/>
          <w:sz w:val="24"/>
          <w:szCs w:val="24"/>
          <w:lang w:val="kk-KZ"/>
        </w:rPr>
        <w:t xml:space="preserve">, </w:t>
      </w:r>
      <w:r w:rsidRPr="00FC357A">
        <w:rPr>
          <w:rFonts w:ascii="Times New Roman" w:hAnsi="Times New Roman" w:cs="Times New Roman"/>
          <w:bCs/>
          <w:iCs/>
          <w:sz w:val="24"/>
          <w:szCs w:val="24"/>
          <w:lang w:val="kk-KZ"/>
        </w:rPr>
        <w:t>бұрмалану тəуекелдері</w:t>
      </w:r>
      <w:r w:rsidRPr="00FC357A">
        <w:rPr>
          <w:rStyle w:val="2"/>
          <w:rFonts w:ascii="Times New Roman" w:hAnsi="Times New Roman" w:cs="Times New Roman"/>
          <w:color w:val="000000"/>
          <w:sz w:val="24"/>
          <w:szCs w:val="24"/>
          <w:lang w:val="kk-KZ"/>
        </w:rPr>
        <w:t>.</w:t>
      </w:r>
    </w:p>
    <w:p w:rsidR="00FC357A" w:rsidRPr="00FC357A" w:rsidRDefault="00FC357A" w:rsidP="00FC357A">
      <w:pPr>
        <w:autoSpaceDE w:val="0"/>
        <w:autoSpaceDN w:val="0"/>
        <w:adjustRightInd w:val="0"/>
        <w:ind w:firstLine="567"/>
        <w:rPr>
          <w:rStyle w:val="8"/>
          <w:rFonts w:cs="Times New Roman"/>
          <w:b w:val="0"/>
          <w:i w:val="0"/>
          <w:color w:val="000000"/>
          <w:lang w:val="kk-KZ"/>
        </w:rPr>
      </w:pPr>
    </w:p>
    <w:p w:rsidR="00FC357A" w:rsidRPr="00FC357A" w:rsidRDefault="00FC357A" w:rsidP="00FC357A">
      <w:pPr>
        <w:autoSpaceDE w:val="0"/>
        <w:autoSpaceDN w:val="0"/>
        <w:adjustRightInd w:val="0"/>
        <w:ind w:firstLine="567"/>
        <w:rPr>
          <w:rStyle w:val="2"/>
          <w:rFonts w:cs="Times New Roman"/>
          <w:b/>
          <w:color w:val="000000"/>
          <w:lang w:val="kk-KZ"/>
        </w:rPr>
      </w:pPr>
      <w:r w:rsidRPr="00FC357A">
        <w:rPr>
          <w:rStyle w:val="2"/>
          <w:rFonts w:cs="Times New Roman"/>
          <w:b/>
          <w:color w:val="000000"/>
          <w:lang w:val="kk-KZ"/>
        </w:rPr>
        <w:t>Дәрістің мазмұны.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Осы Аудиттің халықаралық стандартының (АХС) мақсаты – қаржылық есептіліктің аудитін жүргізу кезіндегі аудитордың алаяқтыққа қатысты жауапкершілігі жөніндегі жəне 315 АХС Субъекті мен оның ортасын білу, маңызды бұрмаланулардың тəуекелдеріне баға беру мен 330 АХС Алаяқтықтан туындаған бағаланған тəуекелдерге қатысты, маңызды бұрмаланулар тəуекелдеріне қатысты аудиторлық шараларда көрсетілген стандарттар мен нұсқаулықтарды қолдану стандарттарын белгілеу мен нұсқаулықты ұсыну. Осы АХС-тағы стандарттар мен нұсқаулықтар аудиттің жалпы үрдісіне біріктірілуі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Бұл стандарттар: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алаяқтықты қателіктен айырады жəне аудиторға қатысты релеванттік болып келетін алаяқтықтың екі түріне, атап айтқанда, активтерді заңсыз түрде пайдаланудан туындайтын бұрмалануларға жəне бұрмаланған қаржылық есептіліктен туындайтын бұрмалануларға сипаттама береді; субъектінің басқару өкілеттігіне ие тұлғалары мен басшылығының алаяқтықтың алдын-алу мен оны анықтауға қатысты тиісті жауапкершілігін сипаттайды, аудитке тəн болып келетін ішкі шектеулерді алаяқтық шеңберінде сипаттайды жəне аудитордың алаяқтықпен туындалған маңызды бұрмалануларды анықтау жөніндегі жауапкершілігі белгіленген;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аудиторлардың субъектінің басшылығы мен басқару өкілеттігіне ие тұлғаларға қатысты бұрынғы тəжірибесіне қарамастан алаяқтықпен туындалған маңызды бұрмаланудың орын алу ықтималдығын растайтын кəсіби салқынқандықты сақтауы ескерілген;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жоба жөніндегі топ мүшелерінің субъектінің қаржылық есептілігінің алаяқтықпен туындаған маңызды бұрмаланулардың əсеріне түскендігін талқылауы жəне жоба бойынша серіктес өздері туралы талқылауға қатыспаған жасақ мүшелерін хабардар ету қажет болатын мəселелер ескерілген);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төмендегілерді ескереді: аудитордың:</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алаяқтықпен туындалған маңызды бұрмаланулардың тəуекелін белгілеуге арнап қолданылатын ақпаратқа ие болуға арналған шараларды орындауын;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 алаяқтықпен туындалған маңызды бұрмаланулардың тəуекелдерін қаржылық </w:t>
      </w:r>
      <w:r w:rsidRPr="00FC357A">
        <w:rPr>
          <w:bCs/>
          <w:iCs/>
          <w:lang w:val="kk-KZ"/>
        </w:rPr>
        <w:lastRenderedPageBreak/>
        <w:t xml:space="preserve">есептілік деңгейі мен тұжырымдар деңгейінде анықтап, оларға баға беруін; жəне алаяқтықтың орын алу себебінен маңызды бұрмлануларды тудыруы мүмкін маңызды бұрмаланулардың бағаланған тəуекелдеріне қатысты субъектінің өзара байланысты бақылауларының құрылымына баға беруін жəне олардың енгізілуін анықтауын;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 деңгейінде алаяқтықпен туындалған маңызды бұрмаланулар тəуекеліне қатысты жалпы жауаптық əрекеттерді белгілеуін жəне қызметкерлерді тағайындау мен оларды қадағалау мəселелерін қарастыруы; субъекті қолданатын есептік саясатты қарастырып шығуын жəне өздерін орындау қажет болатын аудиторлық шаралардың сипатын, мерзімі мен ауқымын таңдап алу кезінде алдын-ала болжамсыздық элементін енгізуін;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бақылауды ескермеу тəуекеліне қатысты аудиторлық шараларды əзірлеуі мен орындауын;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алаяқтықпен туындалған маңызды бұрмаланулардың бағаланған тəуекелдеріне қатысты жауапты əрекеттерді белгілеуді;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анықталған бұрмалану алаяқтықтың орын алғандығын көрсету мүмкіндігін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басшылықтан алаяқтықпен байланысты болып келетін жазбаша хабарландыруларды алуын;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 пен басқару өкілеттігіне ие тұлғаларды хабардар етуін;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реттеуші жəне құқық қорғау органдарын хабардар ету жөніндегі нұсқаулықты ұсынуын;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алаяқтықпен туындаған бұрмаланулардың нəтижесінде аудитор оның аудитті жалғастыру қабілетіне күмəн келтіретін айрықша жағдайларға тап болатын жағдайларға қатысты нұсқаулықты ұсынуын;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құжаттамаға қатысты талаптарды белгілеуін.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Аудиторлық шараларды жоспарлау мен орындау кезінде, сондай-ақ сол шаралардың нəтижелеріне баға беру мен оларды ұсыну кезінде аудитор алаяқтықтан немесе қателіктен пайда болатын қаржылық есептіліктегі маңызды бұрмаланулардың тəуекелін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Алаяқтықтың сипаттамалары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Қаржылық есептіліктегі бұрмаланулар алаяқтықтың немесе қателіктің орын алуы себептерінен туындауы мүмкін. Алаяқтықты қателіктен айырудың факторы - қаржылық есептіліктегі бұрмалануларды тудыратын алдын-ала ойластырылған немесе алдын-ала ойластырылмаған əрекет.</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Қателік термині сомалардың немесе ашулардың жазылмай кетуін қоса алғанда қаржылық есептіліктің алдын-ала ойластырылған түрдегі бұрмалануын ескереді, мысалы,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 өздеріне негізделумен əзірленген деректерді жинақтау мен оларды өңдеуден өткізу кезіндегі қателік.</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фактілерді елемеу немесе оларды дұрыс түсінбеуден туындайтын қате берілген бухгалтерлік бағалар.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баға берумен, қуаттаумен, жіктемелеумен, ұсыныстармен немесе ашулармен байланысты болып келетін бухгалтерлік ұстанымдарды қолдану кезіндегі қателіктер.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«Алаяқтық» термині басқарушы құрамның, басқару өкілеттігіне ие тұлғалардың, қызметкерлердің арасындағы немесе үшінші тарптардың бір немесе бірнеше тұлғалардың əділетсіз немесе заңсыз мүлікті пайдалануымен алдын-ала ойластырылған əрекетіне жатады. Алаяқтық ауқымды заңдық анықтама болғанымен, осы АХС-ның мақсатында аудитор қаржылық есептілікте маңызды бұрмалануларды тудыратын алаяқтықты қарастырады. Аудиторлар алаяқтықтың іс-жүзінде пайда болуына заңдық анықтама бермейді. Басшылықтың немесе басқару өкілеттігіне ие тұлғалардың бір немесе одан көп мүшелерінің қатысуымен жасалған алаяқтық басшылықтың алаяқтығы ретінде қарастырылады; өзіне тек субъектінің қызметкерлері ғана қатысқан алаяқтық қызметкерлердің алаяқтығы ретінде қарастырылады. Жоғарыдағы екі жағдайда да </w:t>
      </w:r>
      <w:r w:rsidRPr="00FC357A">
        <w:rPr>
          <w:bCs/>
          <w:iCs/>
          <w:lang w:val="kk-KZ"/>
        </w:rPr>
        <w:lastRenderedPageBreak/>
        <w:t>субъектінің шектерінде немесе субъектіден тыс үшінші тараптармен келісу орын алуы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Алдын-ала ойластырылған бұрмаланудың екі түрі аудиторға қатысты салыстырмалы болып табылады: бұрмаланған қаржылық есептіліктен туындайтын бұрмаланулар жəне активтерді заңсыз пайдаланудан туындайтын бұрмаланулар.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Бұрмаланған қаржылық есептілікте пайдаланушыларды жаңылдыру мақсатымен қаржылық есептілікте сомаларды немесе ашуларды жазбай кетуді қоса алғандағы қасақана бұрмалау ескерілген. Бұрмаланған қаржылық есептілік төмендегі əрекеттермен сипатталауы мүмкін:</w:t>
      </w:r>
    </w:p>
    <w:p w:rsidR="00FC357A" w:rsidRPr="00FC357A" w:rsidRDefault="00FC357A" w:rsidP="00FC357A">
      <w:pPr>
        <w:widowControl w:val="0"/>
        <w:suppressAutoHyphens/>
        <w:autoSpaceDE w:val="0"/>
        <w:autoSpaceDN w:val="0"/>
        <w:adjustRightInd w:val="0"/>
        <w:ind w:firstLine="284"/>
        <w:jc w:val="both"/>
        <w:rPr>
          <w:bCs/>
          <w:iCs/>
          <w:lang w:val="kk-KZ"/>
        </w:rPr>
      </w:pPr>
      <w:r w:rsidRPr="00FC357A">
        <w:rPr>
          <w:bCs/>
          <w:iCs/>
          <w:lang w:val="kk-KZ"/>
        </w:rPr>
        <w:t>• қаржылық есептілік өздеріне негізделумен əзірленетін есептік жазбаларды немесе бастапқы құжаттаманы дұрыс емес жалған жасау.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есептілікте оқиғаларға, əрекеттерге немесе өзге де маңызды ақпаратқа қате түсініктеме беру немесе оларды əдейі көрсетпей кету.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сомаларға, жіктемелерге, ұсыну əдістеріне немесе ашуларға жататын бухгалтерлік ұстанымдарды қасақана дұрыс қолданбау.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Бұрмаланған қаржылық есептілікке басшылықтың көбінесе басқа жағдайда тиімді əрекет етуі мүмкін бақылау əдістерін елемеу кіреді. Алаяқтықты бақылауды елемейтін басшылық келесі əдістермен жүзеге асыруы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жалған журналдық жазбаларды көбінесе əрекеттік нəтижелерді дұрыс емес беру немесе өзге мақсаттарға қол жеткізу үшін есептік кезеңнің соңына таман көрсету;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айырым-шоттарды бағалауға арнап пайдаланылатын қателіктерді тиісті түрде түзетпеу жəне пікірлерді өзгерту;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есептілікте есептік кезеңнің ішінде туындаған оқиғалар мен əрекеттерді жіберу, мерзімінен бұрын тану немесе тануды кейінге қалдыруды растауды көрсетпей кету;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есептілікте көрсетілген сомаларға əсер етуі мүмкін фактілерді жасырып қалу немесе ашпау;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қаржылық жағдайын немесе қаржылық қорытындыларын бұрмалауға арналған күрделі əрекеттерге қатысу;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маңызды жəне əдеттен тыс оқиғаларға жататын жазбалар мен жағдайларды өзгерту.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Бұрмаланған қаржылық есептілікті ұсынудың себебіне басшылықтың қаржылық есептіліктің пайдаланушыларын жаңылдыру мақсатымен олардың субъектінің іс-əрекетінің нəтижелерін түсінуіне əсер ету жолымен табыс табуға деген талпыныстары айналуы мүмкін. Табысты осылайша табу елеусіз əрекеттерден немесе басшылық жіберген қателіктерді дұрыс емес түрде түзетпелеу мен пікірлерді өзгертуден басталуы мүмкін. Қысым жасау мен ықпал ету осы əрекеттердің əсерін олар бұрмаланған қаржылық есептілікке əкеп соқтыратындай дəрежеде өсіруі мүмкін. Мұндай жағдайлар нарықтық болжамдарды орындау мақсатымен немесе нəтижелерге негізделетін төлемдерді арттыру ниетімен басшылық қаржылық есептілікті маңызды түрде бұрмалау арқылы бұрмаланған қаржылық есептілікке əкеп соқтыратын жайларды ұстанған жағдайда туындауы мүмкін. Кейбір басқа субъектілерде басшылықтың салықтарды азайту үшін табысын елеулі сомаға азайтуға немесе банкілік қаржыландыруды қамтамасыз ету үшін табысын арттыруға себептері болуы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Активтерді заңсыз пайдалануға субъектінің активтерді ұрлауы жатады жəне оны көбінесе қызметкерлер салыстырмалы түрде кішігірім немесе елеусіз сомалар мөлшерінде жасайды. Алайда басшылық сонымен қатар өздерінің заңсыз қолданылуын оларды анықтау қиын болатындай түрде бұрмалап көрсету немесе жасырып қалу мүмкіндігі көбірек болып келетін активтерді заңсыз пайдалануға қатысуы мүмкін. Активтерді дұрыс пайдаланбау əртүрлі сипатқа ие болуы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мысалы: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ысырап (мысалы, дебиторлық берешекті заңсыз түрде жинақтау немесе жабық есеп шоттардағы түсімдерді жеке банкілік есеп шоттарға аудару);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lastRenderedPageBreak/>
        <w:t>• жеке активтерді немесе зерделік меншікті ұрлау (мысалы, ТМҚ-ларды жеке пайдалануға немесе сату мақсатында ұрлау, металл қалдықтарын қайта сату үшін ұрлау, бəсекелеспен төлем үшін технологиялық деректерді ашу туралы сөз байласу);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алынбаған тауарлардың немесе қызметтердің ақысын мəжбүрлі түрде төлеуі (мысалы, жалған жеткізушілерге төлеу; жеткізушінің субъектінің сауда агенттеріне көтермеленген бағалар үшін төлеген паралары, жалған қызметкерлерге төлеу);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активтерін жеке пайдалануға арнап пайдалану (мысалы, субъектінің активтерін жеке қарыз немесе өзара байланысты тарапқа қарыз беру үшін кепіл ретінде пайдалану).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Активтердің заңсыз қолданылуына көбінесе активтердің жоғалу немесе олардың тиісті бекітусіз өтелім ретінде қолданылу фактісін жасырып қалу мақсатымен қате немесе жалған түрдегі жазбалар немесе құжаттар бірге жүреді.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жасау мақсатындағы ынталандыру немесе қысым жасау, оны жəне əрекеттерді тиімді ету мүмкіндігі ескерілген. Тұлғалардың, егер ол тұлға өзі табатын қаржы көлеміне сəйкес өмір сүрмесе активтерді заңсыз пайдалануға арналған стимулдары болуы мүмкін. Бұрмаланған қаржылық ақпарат табыстың (мүмкін болмайтын табыстың) күтілген деңгейіне қол жеткізу мақсатымен, атап айтқанда, қаржылық мақсаттарға қол жеткізе алмаған жағдайдағы басшылық үшін маңызды шығындардың орын алуының себебінен басшылыққа компанияның ішіндегі немесе одан тыс көздерден қысым көрсетудің нəтижесі болуы мүмкін. Бұрмаланған қаржылық есептілікті немесе активтерді дұрыс пайдаланбау мүмкіндігі егер тұлға ішкі бақылауды айналып өтуге мүмкін болады деп санаса, мысалы, егер тұлға сенімге ие болса немесе ішкі бақылаудың əлсіз жақтарын білсе орын алуы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Тұлға алаяқтық əрекеттің орындалуын оңтайландыруы мүмкін. Кейбір тұлғалардың əдеп құндылықтары осы тұлғаларға алаяқтық əрекетті (қатынасы, мінез-құлығы немесе терімі арқылы) қасақана түрде орындауға мүмкіндік береді. Алайда тіпті өзге жағдайда адал болып келетін тұлғалар оларға маңызды түрде қысым жасалатын ортада алаяқтық жасауы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Басқару өкілеттігіне ие тұлғалар мен басшылықтың жауапкершілігі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Алдын алу мен анықтау жөніндегі негізгі жауапкершілік басқару өкілеттігіне ие тұлғаларға да, басшылыққа да жүктеледі. Басқару өкілеттігіне ие тұлғалар мен басшылықтың жауапкершілігі субъектіге жəне мемлекетке байланысты өзгеріп отыруы мүмкін. Кейбір субъектілерде басқару құрылымы бейресми болуы мүмкін, себебі субъектінің басшылығы басқару өкілеттігіне ие тұлғалар түрінде болады.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басқару өкілеттігіне ие тұлғалардың қадағалауымен алаяқтықтың алдын-алуға қатысты анық көзқараста болғаны маңызды, бұл алаяқтықтың орын алу мүмкіндігін азайтуы мүмкін жəне ол алаяқтық үшін жазалауға қатысты да анық көзқарасты ұстануы тиіс, бұл тұлғаларды артынша алаяқтықтың анықталуы мен жазалануының ықтималдығы себептерінен оны жасамауға көндіруі мүмкін. Бұған адалдық пен əдептік мінез-құлық мəдениеті жатады. Негізгі құндылықтарға негізделген мұндай мəдениетті басшылық пен басқару өкілеттігіне ие тұлғалар көрсетуі тиіс жəне олар қызметкерлерді компанияның өз бизнесін қалай жүргізіп жатқандығы туралы хабардар етіп отыруы тиіс. Адалдық пен əдептік мінез-құлық мəдениетін құру тиісінше қатынасты құру; жағымды жұмыс ортасын құру; тиісті қызметкерлерді жалдау, тренингіден өткізу жəне қызметін жоғарылату;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қызметкерлерден олардың жауапкершілігіне қатысты растауларды мерзімді түрде жинақтап отыру жəне нақты немесе күдікті алаяқтық фактілеріне қатысты белгілі түрдегі əрекеттерді орындау жатады.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Басқару өкілеттігіне ие тұлғалардың жауапкершілігіне басшылықты қадағалау, субъектінің қаржылық есептіліктің сенімділігіне, іс-əрекеттің тиімділігіне жəне заңдар мен нормативтік актілерге сəйкестігіне қатысты саналы сенімділікті ұсыну үшін ішкі бақылауды əзірлеп, соны ұстап отыруын қадағалау жатады. Басқару өкілеттігіне ие </w:t>
      </w:r>
      <w:r w:rsidRPr="00FC357A">
        <w:rPr>
          <w:bCs/>
          <w:iCs/>
          <w:lang w:val="kk-KZ"/>
        </w:rPr>
        <w:lastRenderedPageBreak/>
        <w:t>тұлғалар тарапынан жүргізілетін қадағалау басшылықты өзінің адалдық пен əдептік мінез-құлық мəдениетін құруға қатысты міндеттемелерін орындауға мəжбүр етуге көмектесуі мүмкін. Қадағалау жөніндегі міндеттемелерін орындау кезінде басқару өкілеттігіне ие тұлғалар басшылықтың бақылауларды елемеу немесе басшылықтың талдамалардың субъектінің табыстылығы туралы білімдеріне əсер ету мақсатымен табыстарды айлашарғылау талпыныстары деген тəрізді қаржылық есептіліктің ұсынылуы үрдісіне өзге түрде баламасыз əсер ету жөніндегі əлеуетті мүмкіндіктерін зерттейді.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басқару өкілеттігіне ие тұлғалардың қадағалауымен жауапкершілігіне бақылау ортасын белгілеу жəне бизнестің дұрыс жəне тиімді жүргізілуін қуаттауға негізделген мақсаттарға қол жеткізуге ықпал етуге арналған саясат пен шараларды қолдану жатады. Бұл жауапкершілікке субъектінің қаржылық есептілікті əзірлеуіне жататын бақылауларды əзірлеу мен қолдау жатады, бұл қаржылық есептілікті ұсынудың бекітілген тұғырнамалық негізіне сəйкес шынайы жəне шүбəсіз түрдегі ақпаратты береді (немесе қаржылық есептілік барлық елеулі аспектілерде шынайы түрде көрсетілген) жəне сонымен қатар бұған осы қаржылық есептілікте маңызды түрдегі бұрмалануларды тудыруы мүмкін тəуекелдерді басқару ісі жатады. Мұндай бақылаулар бұрмаланулардың тəуекелдерін жоймағанымен төмендетеді. Өздерін алаяқтықтың алдын-алу мен оны анықтау үшін енгізу қажет болатын бақылауларды анықтау кезінде басшылық қаржылық есептіліктің алаяқтықтың нəтижесінде маңызды түрде бұрмалануы мүмкін деген тəуекелін қарастырады. Осындай зерттеу барысында басшылық алаяқтықпен туындалған тəуекелді азайтуға арнап қойылған белгілі дəрежедегі бақылауды енгізу мен оны ұстап отыру шығындар тұрғысынан алып қарағанда тиімсіз болып шығуы мүмкін деген қорытындыға келуі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Аудитке алаяқтық аясында болатын шектеулер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200 Қаржылық есептіліктің аудитін реттейтін мақсаттар мен жалпы ұстанымдар АХС-қа сəйкес қаржылық есептілік аудитінің мақсаты – аудиторға қаржылық есептілік барлық маңызды аспектілер бойынша қаржылық есептілікті ұсынудың бекітілген тұғырнамалық негізіне сəйкес əзірленуі, сол туралы пікірін білдіруге мүмкіндік беру.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Аудиттің ішкі шектеулерінің себептерінен қаржылық есептіліктің кейбір маңызды бұрмаланулары тіпті аудитті АХС-ке сəйкес тиісті түрде жоспарлау мен орындағанның өзінде анықталмауы мүмкін болмайтын тəуекел орын алады.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Алаяқтықтан туындайтын маңызды бұрмаланудың анықталмау тəуекелі қателіктен туындайтын маңызды бұрмалануды анықтамау тəуекеліне қарағанда жоғары болады, себебі алаяқтықта оны жасырып қалуға арналған күрделі жəне толық құрастырылған сұлбалар қолданылуы мүмкін, мысалы жалған жасау, əрекетті қасақана түрде көрсетпеу немесе аудиторға қасақана қате түрде берілген түсініктемелер. Мұндай түсініктемені, егер ол сөз байласумен байланысты болса, оны ашу одан да ауыр болады. Cөз байласу аудиторды аудиторлық дəлелдемелер нанымды деген пікірге əкеп соқтыруы мүмкін, ал шындығына келгенде олар жалған болып табылады. Аудитордың алаяқтықты анықтау қабылеті бұзушының шеберлігі, алдаудың жиілігі мен ауқымы, сөз байламның деңгейі, кейбір дұрыс емес сомалардың салыстармалы өлшемі мен алаяқтыққа қатысушы басшылықтың деңгейі сияқты факторларға байланысты болады.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алаяқтықтың əлеуетін анықтай алғандығына қарамастан, оның мысалы, бухгалтерлік баға берулер жөніндегі пкірлердегі бұрмаланулардың алаяқтықпен немесе қателікпен туындалған-туындалмағандығын анықтау өте қиынға түседі.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Аудитор басшылықтың алаяқтығынан туындалып отырған маңызды бұрмалануларды анықтамайды деген тəуекел аудитор қызметкерлердің алаяқтығынан туындап отырған маңызды бұрмалануларды таба алмайды деген тəуекелге қарағанда көбірек болып келеді, себебі басшылық есептік жазбаларды тікелей немесе жанама түрде алдап арбауға жəне бұрмаланған қаржылық ақпаратты ұсынуға мүмкіндік беретіндей жағдайда болады. Басшылықтың белгілі бір деңгейіндегі тұлғалар өзге қызметкерлердің тарапынан алаяқтықтың осыған ұқсас түрлерінің жасалуына тосқауыл болатын бақылауды </w:t>
      </w:r>
      <w:r w:rsidRPr="00FC357A">
        <w:rPr>
          <w:bCs/>
          <w:iCs/>
          <w:lang w:val="kk-KZ"/>
        </w:rPr>
        <w:lastRenderedPageBreak/>
        <w:t>қолданбауды жөн көруі мүмкін; мысалы, қол астындағыларға əрекеттерді дұрыс көрсетпеу немесе оларды жасырып қалу туралы бұйрық беру арқылы. Басшылық өзіне субъект берген уəкілеттіктерді ескерумен қызметкерлерге не қайсыбір əрекет жасауға, не қызметкерді хабардар етумен немесе хабардар етпестен алаяқтықты жасау кезінде олардан көмектесуін өтінуі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фактісінің нəтижесі болып табылатын қаржылық ақпараттың маңызды түрде бұрмалануының артынша анықталуы өздігінен АХС талаптары орындалмаған деген белгі бола алмайды. Бұл көбінесе қасақана бұрмалаулардың белгілі бір түрлеріне жатады, себебі аудиторлық шаралар қызметкерлердің, үшінші тұлғалардың өзара немесе арасындағы немесе құжаттарды бұрмалай отырып, сөз байламы арқылы жасырылған қасақана бұрмалауды анықтау үшін тиімсіз болып шығуы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аудитті АХС-қа сəйкес түрде жүргізуінің сəйкестігі орындалған аудиторлық шаралармен, тиісті жағдайлармен, сол шаралардың нəтижесінде алынған аудиторлық дəлелдемелердің жеткіліктілігі мен сəкестігімен, сондай дəлелдердің бағасына негізделетін аудиторлық есептің тиімділімен белгіленеді.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алаяқтықпен туындалған елеулі бұрмалануды анықтауға қатысты жауапкершілігі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Аудитті АХС-қа сəйкес жүргізіп отырған аудитор қаржылық есептілікте тұтастай алғанда алаяқтықпен немесе қатемен туындалған маңызды бұрмаланулар жоқ деген саналы түрдегі сенімділікке ие болуы тиіс. Аудитор қаржылық есептіліктегі барлық елулі бұрмаланулар ой-пікірді жəне тестілеуді пайдалану, ішкі бақылауды немесе фактіні шектеу деген сияқты факторлардың себебінен анықталатын болады, аудитордың қолы жетіп отырған аудиторлық дəлелдемелер өзінің сипаты бойынша қорытынды емес, сенімді болып табылады деген абсолюттік сенімділікке ие бола алмайды.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Саналы түрдегі сенімділікке ие болған жағдайда аудитор бүкіл аудит бойы кəсіби салқынқандықты сақтауы, басшылықтың бақылауларды елемеу мүмкіндігін қарастырып жəне қателікті анықтау үшін тиімді болып табылатын аудиторлық шаралардың алаяқтықпен туындалған маңызды бұрмаланулардың тəуекелін анықтау кезінде қолдануға жарамсыз болып шығуы мүмкін екендігін мойындауы тиіс. Бұдан əрі бұл АХС-та аудит кезіндегі алаяқтық тəуекелін қарастыру мен алаяқтықпен туындалған маңызды бұрмалануларды анықтау жөніндегі шараларды əзірлеу жөніндегі қосымша нұсқаулық ұсынылған.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Кəсіби салқынқандылық</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200 АХС «Қаржылық есептіліктің аудитін реттейтін мақсат пен жалпы ұстанымдарға» сəйкес аудитор аудитті қаржылық есептіліктің маңызды түрде бұрмалануына əкеп соқтыруы мүмкін жағдайлардың орын алу мүмкіндігін мойындаумен кəсіби салқынқандылық тұрғысынан жоспарлап, жүргізуі тиіс. Алаяқтықтың сипатының салдарынан аудитордың кəсіби салқынқандықты сақтауы алаяқтықпен туындалған маңызды бұрмаланулардың тəуекелін қарастыру кезінде өте маңызды болып табылады. Кəсіби салқынқандыққа көзқарас аудитордың аудиторлық дəлелдемелердің дұрыстығын сыни тұрғыда жəне күмəнмен бағалайды. Кəсіби салқынқандылық алаяқтықтан туындаған маңызды бұрмаланулардың бар-жоқтығына қатысты алынған ақпарат пен аудиторлық дəлелдемелерді ұдайы зерттеуді ескереді.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бүкіл аудит бойы өзінің субъектінің басшылығы мен басқару өкілеттігіне ие тұлғалардың адалдығына қатысты өткендегі тəжірибесіне қарамастан алаяқтықпен туындалған маңызды бұрмаланудың орын алу мүмкіндігін мойындай отырып, кəсіби салқынқандықты сақтауы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315 АХС-қа сəйкес аудитордың бұрынғы тəжірибесі субъект туралы білімнің бір бөлігі болып табылады. Алайда аудитор субъектінің басшылығы мен басқару өкілеттігіне ие тұлғалардың адалдығына қатысты өткендегі тəжірибесін толығымен елеусіз қалдыра алмағанымен кəсіби салқынқандықты сақтаған өте маңызды болып табылады, себебі жағдайлар өзгеруі мүмкін. Сауалнама жүргізу мен өзге түрдегі аудиторлық шараларды </w:t>
      </w:r>
      <w:r w:rsidRPr="00FC357A">
        <w:rPr>
          <w:bCs/>
          <w:iCs/>
          <w:lang w:val="kk-KZ"/>
        </w:rPr>
        <w:lastRenderedPageBreak/>
        <w:t>жүргізу кезінде аудитор кəсіби салқынқандықты сақтап, басшылық пен басқару өкілеттігіне ие тұлғалардың адалдығы туралы пікірге негізделген сенімділігі аз аудиторлық дəлелдемелерді қабылдамауы тиіс. Басқару өкілеттігіне ие тұлғаларға қатысты кəсіби салқынқандықты сақтау дегеніміз аудитордың басқару өкілеттігіне ие тұлғалардың сұратуларына қатысты алынған жауаптар мен олардан аудитті жүргізу барысында алынған басқа да дəлелдемелер тұрғысында алынған өзге де ақпараттың негізделуін егжей-тегжейлі қарастыру дегенді білдіреді.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АХС-қа сəйкес жүргізілген аудитте егер аудитор оқытылмаған болса немесе дұрыстығын қуаттау жөніндегі сарапшы болып табылмаса құжаттардың түпнұсқалығын растау сирек жағдайда ескерілген. Оның үстіне, аудитор құжатта көрсетілген шарттардың түрлендіруін, мысалы, басшылық пен үшінші тарап аудиторға ұсынбаған қосымша келісімді анықтамауы мүмкін. Аудитті жүргізу барысында аудитор əзірлеуге қатысты бақылауларды жəне қажет болса олардың орындалуын қарастыруды қоса алғанда аудиторлық дəлелдеме ретінде қолданылатын ақпараттың сенімділігін қарастыруы тиіс. Егер аудитордың басқаша ойлайтындай себептері болмаса, ол əдетте жазбалар мен құжаттарды түпнұсқа ретінде қабылдайды. Алайда егер аудит барысында анықталған жағдайлар аудиторды құжат шынайы болмауы мүмкін немесе құжаттағы шарттар өзгертілген деген ойға итермелесе, аудитор оларды барынша егжей-тегжейлі түрде зерттеп шығуы тиіс, мысалы, тікелей үшінші тараптан алынған растау немесе құжаттардың түпнұсқалығын анықтау үшін сарапшылардың жұмысын пайдалану.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Жоба бойынша топ пен талқылау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Жоба бойынша топ мүшелері субъектінің қаржылық есептілігінің алаяқтықпен туындаған маңызды бұрмаланулардың əсеріне түскендегін талқылауы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315 АХС-та жоба бойынша топ мүшелерінің субъектінің қаржылық есептілігінің маңыздылығыі бұрмаланулардың əсеріне түскендігін талқылауы ескерілген.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Талқылау барысында субъектінің қаржылық есептілігінің алаяқтықпен туындалған маңызды бұрмаланулардың əсеріне түскендігіне көбірек тоқталу керек. Талқылауда жоба бойынша серіктестің өзінің кəсіби ой-пікірін, алдыңғы тəжірибесін жəне субъектінің ағымдағы дамуы туралы білімін пайдалана отырып талқылауға қатысуға тиіс болатын жоба бойынша жасақ мүшелерін белгілеуі ескерілген. Əдетте талқылауға жоба бойынша жасақтың басты мүшелері қатыстыралыды. Талқылау жасақтың одан да тəжірибелі мүшелеріне қаржылық есептіліктің алаяқтықпен туындалған маңызды бұрмаланулардың əсеріне қалайша жəне қай жерінде түсуі мүмкін екендігі туралы өз пікірімен бөлісуге мүмкіндік береді.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Жоба бойынша серіктес талқылауға қатыспаған жоба бойынша топ мүшелерін хабардар ету қажет болатын мəселелерді қарастырып шығуы тиіс. Жоба бойынша топ мүшелерінің барлығын бірдей талқылау барысында қабылдаған шешімдер туралы хабардар етіп жатудың қажеті жоқ. Мысалы, аудитке қатысқан жоба бойынша топ мүшелеріне субъектінің өзге құраушысына қатысты жасалған шешімдер туралы біліп жату міндетті болып табылмайды.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Топ мүшелерінің басшылықтың жəне басқару өкілеттігіне ие тұлғалардың адалдығы мен əдептілігі туралы пікірін ескермей салқынқандылық түрде жүргізілуі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Талқылауға əдетте төмендегілер кіреді: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жоба бойынша топ мүшелерінің арасында субъектінің қаржылық есептілігінің алаяқтықпен туындалған маңызды бұрмаланулардың əсеріне қалайша жəне қай жерінде түсуі мүмкін екендігі туралы, басшылықтың қаржылық есептілікті қалайша бұрмалауы жəне соны қалайша жасыруы мүмкін екендігі туралы жəне субъектінің активтері қалайша заңсыз түрде иемделуі мүмкін екендігі туралы пікір алмасу;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бұрмаланған қаржылық есептіліктің бұрмалануына əкеп соқтыруы мүмкін табыстардың бұрмалануын жəне басшылықтың табыстарды айлашарғылауға арнап ұстауы мүмкін тəжірибесін көрсететін жағдайларды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 субъектіге əсерін тигізетін жəне алаяқтық жасау, алаяқтық жасауға мүмкіндік беру </w:t>
      </w:r>
      <w:r w:rsidRPr="00FC357A">
        <w:rPr>
          <w:bCs/>
          <w:iCs/>
          <w:lang w:val="kk-KZ"/>
        </w:rPr>
        <w:lastRenderedPageBreak/>
        <w:t>мақсатымен басшылыққа немесе өзге тұлғаларға арнап стимул тудыратын немесе соларға қысым көрсететін, сондай-ақ басшылық пен өзге тұлғаларға алаяқтықтың жасалуын оңтайландыруға мүмкіндік беретін сыртқы жəне ішкі факторларды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заңсыз пайдалануға түскен қолма-қол ақша мен өзге түрдегі активтерге қолы жететін қызметкерлерді қадағалау ісіне қатысуын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немесе қызметкерлердің мінез-құлқы немесе өмір сүру мəнеріндегі жоба бойынша топтың көңілін аулаған əдеттен тыс немесе түсініксіз өзгерістерді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бүкіл аудит барысында алаяқтықпен туындалған маңызды бұрмалану мүмкіндігіне қатысты тиісті көңіл-күйді сақтап отырудың маңыздылығын басып айту;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өздері туындаған жағдайда алаяқтықтың орын алу мүмкіндігін көрсетуі мүмкін жағдайлардың түрлерін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болжамсыздық элементінің өздерін орындау қажет болатын аудиторлық шаралардың сипатына, мерзімі мен ауқымына қалай енгізілуі мүмкін екендігін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қаржылық есептілігінің алаяқтықпен туындаған маңызды бұрмаланулардың əсеріне түсу мəселесін шешу үшін жəне басқасына қарағанда барынша тиімдірек шараларды анықтау үшін таңдалып алынуы мүмкін аудиторлық шараларды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аудитордың көңілін өзіне аударған алаяқтық туралы көрсетулердің барлығын қарастыру;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бақылауды дұрыс емес қалдыру тəуекелін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Субъектінің қаржылық есептілігінің алаяқтықпен туындаған маңызды бұрмаланулардың əсеріне түсуін талқылау аудиттің маңызды бөлігі болып табылады. Ол аудиторға субъектінің қаржылық есептілігінің алаяқтықпен туындаған маңызды бұрмаланулардың əсеріне түсуге қатысты əрекеттерді белгілеп жəне топ мүшелерінің қайсысы белгілі түрдегі аудиторлық шаралардыорындайтындығын белгілеуге мүмкіндік береді. Ол сонымен қатар аудиторға аудиторлық шаралар нəтижелерінің жоба бойынша топ мүшелерінің арасында қалай бөлетінін жəне аудитордың көңілін аулауы мүмкін алаяқтық туралы көретулерге қалай əрекет ету керек екендігін белгілеуге мүмкіндік береді.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Кішігірім аудиттердің басым бөлігін жеке тəжірибелік кəсіби бухгалтер болуы мүмкін, жоба бойынша серіктес толығымен орындайды. Бұл жағдайда жоба бойынша серіктес аудитті жеке өзі жоспарлай отырып, субъектінің қаржылық есептілігінің алаяқтықпен туындаған маңызды бұрмаланулардың əсеріне түсуін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Өте маңыздысы – аудитті жоспарлау кезіндегі бастапқы талқылаудан кейін, сондай-ақ аудитті жүргізу барысында белгілі бір уақыт аралықтары сайын жоба бойынша топ мүшелері бір-бірін хабардар етіп, алаяқтықпен туындалған маңызды бұрмаланулардың тəуекеліне баға беруге немесе сол тəуекелдерге қатысты орындалған аудиторлық шараларға əсерін тигізуі мүмкін ақпаратпен алмасуы.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Мысалы, кейбір субъектілер үшін субъектінің аралық қаржылық ақпаратына шолу жасаған кезде қосымша талқылауды жүргізу қажет болуы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Тəуекелге баға беру шаралары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315 АХС-қа сəйкес субъект пен оның ішкі бақылауын қоса алғандағы оның ортасы туралы ақпарат алу үшін аудитор тəуекелге баға беру жөніндегі шараларды орындауы тиіс. Бұл ретте аудитор алаяқтықпен туындаған маңызды бұрмаланулардың тəуекелін анықтауға арнап қолданылатын ақпаратты алуға арналған келесі шараларды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 басшылықтан, басқару өкілеттігіне ие тұлғалардан жəне субъект аясындағы өзге тұлғалардан сауалнама алуы жəне басқару өкілеттігіне ие тұлғалардың басшылықтың алаяқтықтың тəуекелін анықтауы, əрекет етуі, қадағалауы туралы, сондай-ақ басшылықтың сол тəуекелдерді жеңілдетуге арналған ішкі бақылаулары туралы ақпарат </w:t>
      </w:r>
      <w:r w:rsidRPr="00FC357A">
        <w:rPr>
          <w:bCs/>
          <w:iCs/>
          <w:lang w:val="kk-KZ"/>
        </w:rPr>
        <w:lastRenderedPageBreak/>
        <w:t>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алаяқтық тəуекелінің бір немесе бірнеше факторларының орын алуын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талдамалы шараларды орындау кезінде анықталған əдеттен тыс немесе күтпеген қатынастарды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(г) алаяқтықпен туындаған маңызды бұрмаланулар тəуекелін анықтау кезінде пайдалы болуы мүмкін өзге түрдегі ақпаратты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Басқару өкілеттігіне ие тұлғалар жүргізетін қадағалау туралы сауалнама алу жəне ақпарат алу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Субъект туралы жəне оның ішкі бақылауын қоса алғандағы оның ортасы туралы ақпарат алу кезінде аудитор басшылықтан келесі сауалдарға жауап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басшылықтың қаржылық есептілік алаяқтықтың орын алуы себебімен маңызды түрде бұрмалануы мүмкін деген тəуекеліне баға беруі;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басшылықтың субъектідегі алаяқтықтың тəуекелін, соның ішінде басшылық анықтаған алаяқтықтың барлық ерекше тəуекелін немесе өздеріне қатысты алаяқтық тəуекелінің туындау ықтималдығы орын алып отырған айырымдық-есеп шоттар, əрекеттер тобын қоса алғанда анықтау мен оған əрекет ету үрдісі;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басшылықты субъектідегі алаяқтықтың тəуекелін анықтау мен оған жауап беру үрдісі туралы егер оны басқару өкілеттігіне ие тұлғалар жүргізсе хабардар ету,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(г) басшылықтың қызметкерлерді бизнес-тəжірибе мен əдептілік мінез-құлқы туралы егер олар жүргізсе хабардар ету.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 субъектінің ішкі бақылауы мен қаржылық есептіліктің əзірленуіне жауапкершілікте болады, аудитор басшылықтан алаяқтықтың тəуекелдері мен сол тəуекелдерді болдырмау мен анықтау үшін қолданылып жатқан бақылауларға қатысты пікірін білуі тиіс. Басшылықтың мұндай бақылаулар мен бақылауларға баға беруінің сипаты, ауқымы мен жиілігі субъектіге байланысты өзгеріп отырады.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Кейбір субъектілерде басшылық мұндай баға беруді жыл сайын немесе тұрақты түрде мониторинг жүргізу кезінде жүргізіп отыруы мүмкін. Басқа субъектілерде басшылыққа қатысты берілген баға ресми жəне жеке сипатқа ие болуы мүмкін. Тағы бір субъектілерде, мысалы, кішігірім субъектілерде баға беру қызметкерлердің қатысуымен немесе активтерді заңсыз пайдалануға қатысты алаяқтық тəуекеліне көбірек тоқталуы мүмкін. Мысалы, басшылықтың алаяқтықтың тəуекеліне қатысты баға бермегені туралы факті кейбір жағдайда басшылықтың ішкі бақылауға жеткілікті көңіл бөлмейтіндігін көрсетеді.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Өздерін қожайындары басқаратын кішігірім субъектілерде, қожайын-басқарушы ірі компанияларға қарағанда аса тиімді қадағалауды жүргізуі мүмкін, сол арқылы ол міндеттерді бөлудің барынша шектелген мүмкіндіктерінің орнын толтырады. Енді бір жағынан алып қарағанда қожайын-басқарушының бейресми ішкі бақылаудың себебінен бақылауды айналып өтуге көбірек мүмкіндіктері болады. Мұны аудитор алаяқтықтан туындаған маңызды бұрмаланулардың тəуекелін анықтау кезінде ескеруі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субъектідегі алаяқтық тəуекелдерін қалай анықтап жəне қалай əрекет етуі туралы білім алу барысындағы сауалнама жүргізу кезінде аудитор басшылықтың субъектіге əсер ететін алаяқтық туралы сыртқы жəне ішкі ақпаратқа қалай əрекет ететіндігі туралы білуі тиіс. Бөлімшелері əртараптандырылған түрде орналасқан компанияларға қатысты аудитор өздерінде алаяқтық тəуекелінің орын алу ықтималдығы көбірек болып келетін өндірістік бөлімшелердің немесе бизнес-сегменттердің мониторингісінің сипаты мен ауқымы бойынша сұрату жасауы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басшылықты, ішкі аудитті немесе субъекті шеңберіндегі өзге тұлғаларды олардың субъектіге əсерін тигізетін нақты немесе күдік тудыратын алаяқтықтар туралы білетін-білмейтіндігін анықтау үшін солардан сауалнама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Аудитордың басшылықтан жауап алуы қызметкерлердің алаяқтығынан туындайтын қаржылық есептіліктің маңызды бұрмалануларының тəуекеліне қатысты пайдалы </w:t>
      </w:r>
      <w:r w:rsidRPr="00FC357A">
        <w:rPr>
          <w:bCs/>
          <w:iCs/>
          <w:lang w:val="kk-KZ"/>
        </w:rPr>
        <w:lastRenderedPageBreak/>
        <w:t>ақпаратты бере алғанымен, мұндай сауалнамалар басшылықтың алаяқтығынан туындап отырған қаржылық есептіліктің маңызды бұрмаланулары тəуекеліне қатысты пайдалы ақпарат бере алмайды. Басқаруға толықтыру ретінде субъектідегі басқа тұлғалардан жауап алу аудиторға қаржылық есептілікті ұсыну үрдісіне жауапты басшылық пен тұлғалардың пікірінен өзгеше болатын пікірлерді ұсыну мақсатында пайдалы болуы мүмкін. Мұндай сауалнама аудиторға өзін басқаша түрде хабарлау мүмкін болмайтын ақпаратты хабарлау мүмкіндігін беруі мүмкін. Аудитор өздеріне сұратуларды жіберу қажет болатын субъектінің шеңберіндегі өзге тұлғаларды жəне мұндай сұратулардың ауқымын белгілеу кезінде кəсіби ой-пікірді қолданады. Белгілеу кезінде аудитор басқа тұлғалар оның алаяқтықпен туындаған маңызды бұрмаланулар тəуекелін анықтауы кезінде пайдалы болуы мүмкін ақпаратты бере ала ма, соны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егер субъектінің ішкі аудит қызмет болса, ішкі аудиттің қызметкерлерінен жауап алуы тиіс. Сұрату ішкі аудиторлардың алаяқтық тəуекелдеріне қатысты пікірін, ішкі аудиторлардың жыл бойы алаяқтықты анықтау жөніндегі шараларды орындаған-орындамағанын, басшылық осы шараларға дұрыс əрекет жасады, ішкі аудиторлар нақты жəне күдікті алаяқтықтар туралы біле ме, сол жайында болуы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Өздеріне аудиторлар алаяқтықтың орын алуы немесе соған қатысты күдік туралы сұратулар жібере алатын субъекті шеңберіндегі өзге тұлғаларға төмендегілер жатады: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қаржылық есептілікті ұсыну үрдісіне тікелей қатыспайтын өндіріс қызметкерлері;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уəкілеттік деңгейі əртүрлі болып келетін қызметкер;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ауыр немесе əдеттен тыс əрекеттерді орындауға, өңдеуден өткізу мен көрсетуге қатысатын қызметкерлер, сондай-ақ осындай қызметкерлерді қадғалайтын немесе солардың мониторингісін жүргізетін тұлғалар;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ішкі заңды қызметкер;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əдеп жөніндегі аға қызметкер немесе соған баламалы жайғасымды алып отырған тұлға;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 туралы көрсетулермен байланысты мəселелерді шешуге қатысатын тұлға немесе тұлғалар.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Басшылардың сұратуларға арналған жауаптарына баға беру кезінде аудитор басшылықтың алаяқтық жасау үшін тиімді жайғасымға ие болатындығын мойындаумен кəсіби салқынқандықты сақтауы тиіс. Осылайша, аудитор басқа ақпаратты сұратуларға арналған жауаптарды растау қажеттігін беліглеу кезінде кəсіби ой-пікірді пайдаланады. Егер сұратуларға қатысты берілген жауаптар келісілмеген болса, аудитор осы келіспеушілікті жоюға тырысуы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басқару өкілеттігіне ие тұлғалардың басшылықтың субъектідегі алаяқтық тəуекелдеріне қалай əсер етіп жəне əрекет ететіндігінін қалай қадағалайтындығы туралы жəне басқарманың сол тəуекелдерді жұмсартуға арнап белгілеген ішкі бақылауы туралы ақпарат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Субъектінің басқару өкілеттігіне ие тұлғалары тəуекелдердің мониторинг жүйелерін, қаржылық бақылау мен заңдарға сəйкес болуына қатысты қадағалау үшін жауапкершілікте болады. Көптеген елдерде корпоративтік басқару тəжірибесі жеткілікті дəрежеде жақсы əзірленген жəне басқару өкілеттігіне ие тұлғалар субъектінің алаяқтық тəуекелдері мен ішкі бақылауға баға беруін қадағалауда белсенді роль атқарады, бұл баға беруді субъект өзі анықтаған алаяқтықтың ерекше тəуекелдерін жұмсарту үшін белгілеген. Басқару өкілеттігіне ие тұлғалар мен басқарманың жауапкершілігі елге жəне субъектіге байланысты өзгеріп отыратындықтан, аудитордың тиісті қызметкерлер жүргізетін қадағалау туралы ақпарат алу үшін олардың жауапкершілігін білгені өте маңызды1. Басқару өкілеттігіне ие тұлғаларға басқарма ол дəл сондай қызметтерді орындайтын болған жағдайда енгізіледі, бұл көбінесе шағын компанияларға қатысты болып табылады.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Басқару өкілеттігіне ие тұлғалар басқарманың субъектідегі алаяқтық тəуекелдеріне əсер етуі мен əрекет етуін қадағалайды, сондай-ақ басқарманың сол тəуекелдерді </w:t>
      </w:r>
      <w:r w:rsidRPr="00FC357A">
        <w:rPr>
          <w:bCs/>
          <w:iCs/>
          <w:lang w:val="kk-KZ"/>
        </w:rPr>
        <w:lastRenderedPageBreak/>
        <w:t>жеңілдетуге арнап белгілеген ішкі бақылау туралы ақпаратты алуы субъектінің  басқарманың алаяқтығы тəуекелінің əсеріне түскендігі, ішкі бақылаудың сəйкестігі, басқарманың құзырлығы мен адалдығы туралы ақпаратты беруі мүмкін. Аудитор бұл ақпаратты кездесулерге қатысу тəрізді шараларды орындау арқылы алуы мүмкін, аталмыш кездесулерде талқылаулар жүргізіліп, кездесулердің хаттамалары қарастырылады немесе басқару өкілеттігіне ие тұлғалардан жауап алынады.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басқару өкілеттігіне ие тұлғалардың субъектіге əсер ететін нақты жəне күдікті алаяқтықтар туралы білуі үшін солардан жауап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басқару өкілеттігіне ие тұлғалардан басқарманың сұратуларына қатысты жауаптарды ішінара растау үшін олардан жауап алуы тиіс. Егер осы сұратуларға қатысты жауаптар келісілмеген болса, аудитор сол келісілпеушілікті жою үшін қосымша аудиторлық дəлелдемелерді алуы тиіс. Басқару өкілеттігіне ие тұлғалардан жауап алу аудиторға сонымен қатар алаяқтықпен туындаған маңызды бұрмаланулардың тəуекелін анықтау кезінде көмектесуі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тəуекелдерінің факторларын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Субъект пен оның ішкі бақылауын қоса алғандағы оның ортасы туралы ақпарат алу кезінде аудитор көрсетілген ақпараттың бір немесе бірнеше тəуекелдер факторының орын алғандығын көрсетуін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жасырылған деген факті əдетте оны анықтауды қиындатады. Алайда субъект пен оның ішкі бақылауымен бірге оның ортасы туралы ақпарат алу кезінде аудитор алаяқтық жасау немесе алаяқтық жасау мүмкіндігін ұсыну мақсатындағы стимулдың немесе қысым көрсетудің орын алғандығын көрсететін жағдайларды белгілеуі мүмкін. Мұндай оқиғалар немесе жағдайлар алаяқтық тəуекелінің факторлары деп аталады. Мысалы: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қосымша капиталдық қаржыландыруға ие болу үшін үшінші тараптардың талаптарын орындау қажеттігі алаяқтық жасау мақсатындағы қысымды тудыруы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мүмкін емес табысқа қол жеткізу кезіндегі маңызды бонустарды ұсыну алаяқтық жасау мақсатындағы стимулды тудыруы мүмкін;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бақылау ортасының тиімсіздігі алаяқтық жасаудың мүмкіндігін тудыруы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Тəуекелдер факторлары міндетті түрде алаяқтықтың орын алып отырғандығын көрсетпегінімен, олар алаяқтық жасалған жағдайларда жиі түрде орын алып жатады.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тəуекелдері факторларының орын алуы аудитордың маңызды бұрмаланулар тəуекелдеріне қатысты берген бағасына əсерін тигізуі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 тəуекеленің факторларын олардың маңыздылық дəрежесі бойынша сұрыптау тым қиынға түседі. Алаяқтық тəуекелі факторларының маңыздылығы өзгеріп отыруы мүмкін. Осы факторлардың кейбіреуі ерекше сипаттағы жағдайлар маңызды бұрмаланулардың тəуекелін көрсетпейтін субъектілерде орын алуы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Соған сəйкес, аудитор алаяқтық тəуекелі факторларының орын алғандығын жəне ол алаяқтықпен туындалған қаржылық есептіліктің маңызды бұрмаланулар тəуекеліне баға беру кезінде ескерілуі тиіс пе соны анықтау кезінде кəсіби салқынқандықты сақтайды.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Тəуекелдер факторларының бұл мысалдары əдетте алаяқтықтың орын алуы кезінде орын алатын үш жағдайдың негізінде жіктеледі: алаяқтық жасау мақсатымен стимул жасау немесе қысым көрсету; алаяқтық əрекетті оңтайландыру мүмкіндігі. Алаяқтық əрекеттің оңтайландырылу мүмкіндігін көрсететін факторлар аудитордың бақылауына түспеуі де мүмкін. Алайда аудитор мұндай ақпараттың орын алғандығы туралы білуі мүмкін.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Субъект меншігінің көлемі, күрделілігі мен сипаттамалары алаяқтық тəуекелінің факторларын қарастыруға əртүрлі əсер етеді. Мысалы, объект ірі болған жағдайда аудитор əдетте басшылықтың сəйкес емес түрдегі мінез-құлқын, мысалы, басқару өкілеттігіне ие тұлғалар мен ішкі аудиттің тиімділігін, ресми мінез-құлқы кодексінің орын алуы мен орындалуын шектейді. Оның үстіне, бизнес-сегмент деңгейінде қарастырылатын алаяқтық тəуекелінің факторлары осы факторларды бүкіл субъект деңгейінде қарастырудың орнына </w:t>
      </w:r>
      <w:r w:rsidRPr="00FC357A">
        <w:rPr>
          <w:bCs/>
          <w:iCs/>
          <w:lang w:val="kk-KZ"/>
        </w:rPr>
        <w:lastRenderedPageBreak/>
        <w:t>өзгеше ақпаратты ұсынуы мүмкін. Субъекті шағын болған жағдайда осы факторлардың кейбірі немесе барлығы тиімсіз немесе маңыздылығы төмен болуы мүмкін. Мысалы, шағын субъектіде мінез-құлық кодексінің жазбаша нұсқасы болмауы да мүмкін, алайда ауызша нысандағы хабарламалар мен басшылық көрсеткен үлгі арқылы адалдық пен əдептік мінез-құлқының маңыздылығын көрсететін мəдениет орнатылуы мүмкін. Бір адамнан құралатын басшылық шағын субъектіде əдетте басшылықтың ішкі бақылауға немесе қаржылық есептіліктің ұсынылу үрдісіне өздігінен əсер ете алмайтындығы дегенді білдірмейді. Кейбір субъектілерде басшылықтың бекіту қажеттігі əлсіз бақылаулардың орнын толтырып қызметкерлердің алаяқтық жасау тəуекелін азайтады. Алайда жалғыз адамнан құралатын басшылық əлеуеті əлсіз тарап болыптабылуы мүмкін, себебі басшылық бақылауларды айналып өтуі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Əдеттен тыс немесе күтпеген қатынастарды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Субъект пен оның ішкі бақылауын қоса алғандағы оның ортасы туралы ақпарат алу мақсатымен талдамалы шараларды орындау кезінде аудитор алаяқтықпен туындалған маңызды бұрмаланулар тəуекелдерін көрсететін əдеттен тыс жəне күтпеген қатынастарды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Талдамалы шаралар əдеттен тыс əрекеттерді немесе оқиғалардың, сондай-ақ қаржылық есептілік пен аудитке əсерін тигізетін мəселелерді көрсетуі мүмкін сомаларды, коэффициенттер мен беталыстардың орын алуын анықтау кезінде пайдалы болуы мүмкін. Талдамалы шараларды орындау кезінде аудитор өздеріне қатысты аудитордың субъект пен оның ішкі бақылауын қоса алғандағы ортасы туралы біліміне негізделетін орын алу ықтималдығы бар қатынастарға қатысты болжамдарды есептейді. Бұл болжамдарды ескерілген сомалармен немесе ескерілген сомаға негізделумен есептелген коэффициенттермен салыстырған кезде əдеттен тыс немесе күтпеген қатынастар анықталса, аудитор осы нəтижелерді, мысалы ашылмаған қосымша келісімнің орын алғандығын көрсетуі мүмкін жалған сатулар немесе тапсырыс берушіден тауарлардың едəуір мөлшерде қайтып келуін бұрмаланған қаржылық есептілікті беруден туындайтын маңызды бұрмаланулар тəуекелін анықтау кезінде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Басқа ақпаратты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Субъект пен оның ішкі бақылауын қоса алғандағы оны ортасы туралы білім алу кезінде аудитор алынған өзге ақпараттың алаяқтықпен туындаған маңызды бұрмаланулар тəуекелін көрсететін-көрспетпейтіндігін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Талдамалы шараларды қолданумен алынған ақпаратқа толықтыру ретінде аудитор субъект пен оның ортасы туралы өзге де ақпаратты қарастырып шығуы тиіс, ол алаяқтықпен туындалған маңызды бұрмаланулар тəуекелін анықтау кезінде пайдалы болуы мүмкін. Сонымен қатар, клиентпен қатынастарды қабылдау мен оларды ұзарту жөніндегі аудиторлық шаралардан жəне субъектіге арнап орындалған өзге келісімдерден алынған тəжірибеден алынған ақпарат, мысалы, аралық қаржылық ақпаратқа шолу жасау жөніндегі келісімдер алаяқтықпен туындаған маңызды бұрмаланулар тəуекелін анықтау кезінде көмегін тидіруі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туындаған маңызды бұрмаланулардың тəуекелін белгілеу мен оларға баға беру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Маңызды бұрмаланулар тəуекелін қаржылық есептілік деңгейінде жəне əрекеттер тобы, есеп шоттардың айырымы мен ашуға арнап анықтау мен оларға баға беру кезінде аудитор алаяқтықпен туындаған маңызды бұрмаланулардың тəуекелін анықтап, баға беруі тиіс. Алаяқтық себептермен жіберілген маңызды бұрмаланулардың бағаланған тəуекелдері маңызды тəуекелдер болып табылады жəне соған сəйкес, аудитор бұл алдында жүргізілмесе, субъектінің өзара байланысты бақылауларының əзірленуіне баға беріп, олардың енгізілуін анықтауы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туындаған маңызды бұрмаланулар тəуекеліне баға беру үшін аудитор кəсіби  пікірді қолданады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 тəуекелдерге баға беру кезінде алынған ақпаратты, сондай-ақ қаржылық </w:t>
      </w:r>
      <w:r w:rsidRPr="00FC357A">
        <w:rPr>
          <w:bCs/>
          <w:iCs/>
          <w:lang w:val="kk-KZ"/>
        </w:rPr>
        <w:lastRenderedPageBreak/>
        <w:t>есептіліктегі əрекеттердің тобын, есеп шоттардың айырымын жəне ашуларды қарастыра отырып, алаяқтықтың тəуекелдерін анықтайды;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алаяқтықтың анықталған тəуекелдерін тұжырымдар деңгейінде ненің қате жүруі мүмкін екендігімен салыстырады;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тəуекелдің көптеген бұрмалануларды тудыруы мүмкін деген ықтималдығын қоса алғанда, əлеуетті бұрмаланулардың ықтимал шамасын, сондай-ақ тəуекелдің орын алу ықтималдығын қарастырады.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басшылық алаяқтықты болдырмау мен анықтауға арнап əзірлеген жəне енгізген бақылаулар туралы ақпарат алғаны өте маңызды болып табылады, себебі мұндай бақылауларды əзірлеу мен енгізу кезінде басшылық ендіруге арнап таңдап алған бақылаулардың сипаты мен ауқымы, сондай-ақ ол орын алуын жоққа шығармайтын тəуекелдердің сипаты мен ауқымы туралы ақпараттық шешімдер қабылдайды. Аудитор мысалы басшылықтың міндеттердің жеткіліксіз дəрежеде үлестірілуімен байланысты болатын тəуекелдерді қабылдау туралы шешім қабылдағанын білуі мүмкін. Бұл көбінесе иегер іс-əрекетке қатысты тұрақты қадағалау жүргізіп отыратын кішігірім субъектілерде кездесіп жатады. Осындай білімнен алынған ақпарат алаяқтық тəуекелінің факторларын анықтау кезінде пайдалы болуы мүмкін, олар аудитордың қаржылық есептілікте алаяқтықпен туындалған маңызды бұрмаланулар болуы мүмкін деген тəуекелдердің бағасына əсерін тигізуі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Табыстарды растаудағы алаяқтықтың тəуекелдері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Бұрмаланған қаржылық есептіліктің ұсынылуымен туындалған маңызды бұрмаланулар көбінесе табысты дер кезінде растамау немесе жалған табыстарды көрсетудің немесе табыстарды азайтудың салдарынан (мысалы, табыстарды келесі кезеңдерге тиісті емес түрде ауыстырудан) туындап жатады. Осылайша, аудитор əдетте табыстарды растауда алаяқтық тəуекелдерінің болуын болжайды жəне табыстармен жүргізілетін əрекеттердің немесе тұжырымдардың қандай түрлерінің мұндай тəуекелдерді тудыруы мүмкін екендігін қарастырады.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туындаған маңызды бұрмаланулардың тəуекелдеріне қатысты көзқарас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алаяқтықпен туындаған маңызды бұрмаланулардың бағаланған тəуекелдеріне қатысты жалпы көзқарасты қаржылық есептілік деңгейінде анықтауы тиіс, сондай-ақ сипаты, мерзімі мен ауқымы тұжырымдар деңгейіндегі маңызды бұрмаланулардың бағаланған тəуекелдеріне қатысты жауаптық болып табылатын аудиторлық шараларды əзірлеп,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АХС 330-да аудитордың шын мəнінде маңызды деп бағаланған тəуекелдерге жататын шараларды орындауы ескерілген.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алаяқтықтан туындаған маңызды бұрмаланулардың тəуекелдеріне келесі түрде əрекет етуі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аудиттің орындалуына жалпы əсерін тигізетін көзқарас, б.а. жоғары дəрежедегі кəсіби салқынқандық пен басқа жоспарланған ерекше шараларға толықтыру ретінде одан да жалпылама болып келетін қарастыруларды ескеретін көзқарас.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анықталған тəуекелдерге қатысты өздерін орындау қажет болатын аудиторлық шаралардың сипатын, мерзімі мен ауқымын ескеретін тұжырымдар деңгейіндегі көзқарас.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анықталған тəуекелдерге қатысты көзқарас, ол басшылықтың бақылауларды ескерусіз қалдыруынан жəне алаяқтықтан туындаған маңызды бұрмаланулар тəуекелдеріне қатысты белгілі бір аудиторлық шаралардың орындалуын ескереді.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туындалған бағаланған емаңызды бұрмалануларға қатысты көзқарас аудитордың кəсіби салқынқандығына төмендегідей əсер етуі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маңызды əрекеттерді растау үшін өзін тексеру қажет болатын құжаттаманың сипаты мен ауқымын таңдап алу кезіндегі аса жоғары сезімталдық.</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маңызды мəселелерге қатысты түсініктемелерді немесе ұсынымдарды басшылықтың аса жоғары дəрежедегі растау қажеттігі.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Аудитор алаяқтықпен туындаған маңызды бұрмаланулардың бағаланған </w:t>
      </w:r>
      <w:r w:rsidRPr="00FC357A">
        <w:rPr>
          <w:bCs/>
          <w:iCs/>
          <w:lang w:val="kk-KZ"/>
        </w:rPr>
        <w:lastRenderedPageBreak/>
        <w:t>тəуекелдеріне қатысты аудиторлық шараларды əзірлеудің қажеті жоқ деген шешімге келуі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Жалпы көзқарас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туындаған маңызды бұрмаланулардың тəуекелдеріне қатысты қаржылық есептілік деңгейіндегі жалпы көзқарасты белгілеу кезінде аудитор төмендегі əрекеттерді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қызметкерлерге қатысты қадағалауды жүргізілуін қарастыруы;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субъект қолданып отырған есептік саясатты қарастыруы;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аудиторлық шаралардың сипатын, мерзімі мен ауқымын таңдап алу кезінде болжамсыздық элементін енгізуі.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Өздеріне келісімдер бойынша маңызды жауапкершілік жүктелген тұлғаларлың білімі, дағдылары мен қабылеті аудитордың осы келісім бойынша алаяқтықпен туындаған маңызды бұрмаланулар тəуекеліне берген бағасымен сəйкес келеді. Мысалы, аудитор алаяқтықпен, келісімге арнап мысалы, құқық бұзушылықтарды тергеу сарапшылары мен ақпараттық технологиялар бойынша сарапшылардың ерекше дағдылары мен білімі бар қосымша тұлғаларды тағайындаумен немесе одан да тəжірибелі қызметкерлерді тағайындаумен туындаған маңызды бұрмаланулардың анықталған тəуекелдеріне əрекет етуі тиіс. Сонымен қатар, қадағалаудың ауқымы аудитордың алаяқтықпен туындаған маңызды бұрмаланулар тəуекелдеріне қатысты берген бағасын жəне жұмысты жүргізіп жатқан жоба бойынша топ мүшелерінің біліктілігін көрсетеді.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басшылықтың есептік саясатты, əсіресе субъективті баға берумен жəне күрделі əрекеттермен байланысты болып келетін баптарын таңдап алуы мен қолдануын қарастырып шығуы тиіс. Аудитор есептік саясатты таңдап алу мен қолдану пайдаланушылардың субъектінің табыстылығы туралы білімдеріне əсер ету арқылы оларды шатастыру мақсатымен табыстарды айлашарғылау себебінен бұрмаланған қаржылық есептіліктің ұсынылуына əсері бар ма, соны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Əдетте келісімдер бойынша орындалатын аудиторлық шараларды білетін субъект аясындағы тұлғаларда бұрмаланған қаржылық есептілікті ұсынуды жасырып қалуға мүмкіндіктері көбірек болады. Осылайша, аудитор өздері орындау қажет болатын аудиторлық шаралардың сипатын, мерзімі мен ауқымын таңдап алуға болжамсыздық элементін енгізуі тиіс. Осыған мысалы, өздерінің маңызды болуы немесе тəуекелдігі себептерінен басқаша түрде тестіленбеген таңдалып алынған айырым есеп шоттары мен тұжырымдар жөніндегі, болжамдармен салыстырғандағы аудиторлық шаралардың мерзімдерін түзету, орналастырудың түрлі жерлерінде немесе алдын ала ескертпей-ақ аудиторлық шараларды таңдап алу мен орындаудың түрлі əдістерін пайдалану шараларын орындау арқылы қол жеткізуге болады.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Тұжырымдар деңгейіндегі алаяқтықпен туындаған маңызды бұрмаланулар тəуекеліне қатысты аудиторлық шаралар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Тұжырымдар деңгейіндегі алаяқтықпен туындаған маңызды бұрмаланулардың бағаланған тəуекеліне қатысты аудиторлық əдіске аудиторлық шаралардың сипатын, мерзімі мен ауқымын келесі түрдегі өзгертулер жатуы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 өздерін бұрынғысынан да сенімді аудиторлық шараларды алу немесе қосымша растаушы ақпаратты алу мақсатымен орындау қажет болатын аудиторлықшаралардың сипатын өзгерту қажеттігі туындауы мүмкін. Бұл өздерін орындау қажет болатын аудиторлық шаралардың түріне жəне оларды үйлесіміне əсерін тигізуі мүмкін. Белгілі түрдегі активтерді жеке қадағалау немесе инспекциялау аса маңызды болуы мүмкін немесе аудитор маңызды есептерде немесе электрондық əрекеттер файлдарында көрсетілген деректердің дəлелдемелерін жинақтауға арнап СААТ-ты пайдалануды таңдауы мүмкін. Сонымен қатар, аудитор қосымша растаушы ақпаратты алуға арналған шараларды əзірлеуі мүмкін. Мысалы, егер аудитор басшылықтың табыстар бойынша болжамдарға ие болу мақсатында қысым көріп отырғандығын, басшылықтың сатуларды өздерінде табысты растау ескерілмеген шарттар көрсетілген келісімдерге қол қою немесе </w:t>
      </w:r>
      <w:r w:rsidRPr="00FC357A">
        <w:rPr>
          <w:bCs/>
          <w:iCs/>
          <w:lang w:val="kk-KZ"/>
        </w:rPr>
        <w:lastRenderedPageBreak/>
        <w:t xml:space="preserve">есеп шоттарды жеткізуге дейін ұсыну арқылы асырып көрсеткендігін анықталған жағдайда болады. Мұндай жағдайда аудитор мысалы, сыртқы растауларды берешектердің сомаларын растау үшін ғана емес, сондай-ақ қайтару мерзімін, құқығын жəне жеткізу мерзімін қоса алғанда келісімдердің шарттарын растау үшін де əзірлеуі мүмкін. Сонымен қатар, аудитор осы сыртқы растауларды субъектінің қаржылық емес қызметкерінен сату жөніндегі келісімдер мен жеткізу шарттарындағы өзгертулерге қатысты сауалнама алумен толықтыруды тиімді деп көруі мүмкін.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шын мəніндегі шаралардың мерзімін түрлендіру қажет болуы мүмкін. Аудитор шын мəніндегі тестілеуді кезеңнің соңында немесе сол күнге жақын уақытта  жүргізу алаяқтықпен туындаған маңызды бұрмаланулардың бағаланған тəуекелдеріне қатысты барынша тиімді болады деген қорытындыға келуі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əдейі бұрмалаулар немесе алдап арбаудың осы тəуекелдері кезінде аудиторлық қорытындылардың күшін сақтау мерзімін аралық мерзімнен кезеңнің соңына дейін ұзартуға арналған аудиторлық шаралар тиімсіз болуы мүмкін деген қорытынды жасауы мүмкін. Жəне керісінше, əдейі бұрмалау, мысалы, табысты тиісті түрде растамау себебінен болған бұрмалау аудиторлық кезеңде жасалуы мүмкін жəне аудитор бұдан бұрын аралық немесе бүкіл есептік кезең барысында туындаған əрекеттерге қатысты шын мəніндегі шараларды қолдануды таңдап алуы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қолданылған шаралардың ауқымы алаяқтықпен туындаған маңызды бұрмаланулар тəуекелдерінің бағасын көрсетеді. Мысалы, іріктеп алудың ауқымын арттыру немесе одан да толық болып келетін талдамалы шараларды орындау қажет болуы мүмкін. Сонымен қатар СААТ электрондық əрекеттер мен есеп шоттар файлдарының одан да кең түрдегі тестілеуін жүргізуге мүмкіндік береді. Бұл СААТ-тар негізгі электрондық файлдардың арасынан əрекеттерді таңдап алуға, ерекше сипаттамаларға ие болатын əрекеттерді сұрыптауға немесе іріктеп алудың орнына бүкіл жиынтығын тестілеуге арнап қолданылуы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ТМҚ-ның санына əсерін тигізетін алаяқтықпен туындаған маңызды бұрмаланулар тəуекелін анықтаса, ТМҚ жөніндегі есептік жазбаларды тексеру, өздеріне түгендеуді жүргізу барысында немесе содан кейін ерекше көңіл бөлу керек болатын орналасу немесе баптарды анықтау кезінде көмегін тигізуі мүмкін. Мұндай тексеру орналастырудың белгілі бір жерлерінде немесе алдын ала ескертпей-ақ түгендеуді бақылауға алу немесе орналастырудың барлық жерлерінде бір мерзімге қатысты түгендеуді жүргізу туралы шешімге əкелуі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кейбір есеп шоттар мен тұжырымдарға, соның ішінде активтің бағалануын, ерекше сипаттағы əрекеттермен (бизнес сегментін сатып алу, қайта құрылымдау немесе сату деген тəрізді) жəне өзге түрдегі маңызды есептелген міндеттемелермен (зейнетақылық жəне еңбек қызметі аяқталғаннан кейінгі өзге түрдегі сыйақылар немесе қоршаған ортаны қалпына келтіру туралы міндеттемелерге) байланысты болып келетін баға берулерді қоса алғанда кейбір есеп шоттар мен тұжырымдарға əсерін тигізетін бұрмаланумен туындаған маңызды бұрмалаудың тəуекелін анықтауы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Тəуекел сондай-ақ тұрақты баға берулерге қатысты жіберілген қателерді маңызды өзгерістерге жатуы мүмкін. Субъект пен оның ортасы туралы деректер алу кезінде жинақталған ақпарат аудиторға басшылықтың осындай баға берулерінің саналы түрде баға беру мен ой-пікірлер мен қателерді қабылдау кезінде көмегін тигізуі мүмкін.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Өткен кезеңдерде қолданылған басшылықтың соған ұқсас пікірі мен қателердің ретроспективті шолуы да басшылықтың берген бағасын растайтын пікірлер мен қателердің саналы түрде екендігі туралы деректер беруі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бақылауларды ескермеуіне қатысты аудиторлық шаралар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бақылауларды ескермеу тəуекеліне қатысты аудитор аудиторлық шараларды төменде көрсетілген түрдегідей əзірлеп,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негізгі кітапта көрсетілген журналдық жазбалардың жəне қаржылық есептілікті əзірлеу кезінде жасалған өзге түрдегі түзетпелердің сəйкестігін тестілеу;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lastRenderedPageBreak/>
        <w:t>(б) бухгалтерлік баға берулерді алаяқтықпен туындаған маңызды бұрмалануларды тудыруы мүмкін алдын-ала қалыптасу жөнінде тексеру;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аудитор өздерін білетін жəне субъект үшін типтік болып саналатын немесе басқаша болғанда аудитордың субъект пен оның ортасы туралы білімін ескерумен əдеттен тыс болып табылатын маңызды əрекеттерді бизнеске негіздеу туралы білім алу.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Журналдық жазбалар мен өзге түрдегі түзетпелер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Алаяқтықпен туындаған қаржылық есептіліктің маңызды бұрмаланулары көбінесе қаржылық есептілікті ұсыну барысында жыл бойы немесе жыл соңында сəйкес емес немесе бекітілмеген журналдық жазбаларды ұсыну немесе қаржылық есептілікті көрсетілген жəне ресми журналдық жазбаларда көрсетілмеген сомаларды түзету, мысалы, біріктіруші түзетулер енгізу мен қайта жіктеу жолымен алдап арбаудың себептерінен туындап жатады. Басты кітапта көрсетілген журналдық жазбалардың сəйкестігі мен қаржылық есептілікті əзірлеу кезінде жасалған өзге де түзетпелерді тестілеу мақсатымен аудиторлық шараларды əзірлеу мен орындау кезінде аудитор төмендегілерді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субъектінің қаржылық есептілікті ұсыну үрдісі мен журналдық жазбалар мен өзге түрдегі түзетпелерді бақылау туралы білім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журналдық жазбалар мен өзге де түзетулерге қатысты бақылаулардың əзірленуіне баға беріп, олардың енгізілуін анықтауы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қаржылық есептілікті ұсыну үрдісіне қатысатын тұлғалардан журналдық жазбалар мен өзге де түзетулерді өңдеумен байланысты болып келетін сəйкес емес немесе əдеттен тыс əрекеттер туралы сауалнама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(г) тестілеудің мерзімін белгілеуі тиіс;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(д) тестілеуге арналған журналдық жазбалар мен өзге де түзетулерді белгілеп, таңдап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Тестілеуге арнап журналдық жазбалар мен өзге түрдегі түзетулерді белгілеу мен таңдап алу, сондай-ақ таңдалып алынған баптар бойынша растауды тексерудің тиісті əдісін белгілеу мақсатымен аудитор төмендегілерді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алаяқтықпен туындаған маңызды бұрмаланулар тəуекеліне баға беру – аудитордың алаяқтықпен туындаған маңызды бұрмаланулар тəуекеліне баға беру кезінде алынған алаяқтық тəуекелі факторлары мен өзге түрдегі ақпараттың орыналуы аудиторға тестілеуге арнап журналдық жазбалар мен өзге де түзетпелердің ерекше топтарын белгілеуге көмегін тигізуі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Журналдық жазбалар мен өзге де түзетуллерге қатысты енгізілген бақылаулар – журналдық жазбалар мен өзге де түзетулердің əзірленуі мен көрсетілуіне қатысты бақылаудың тиімді жүргізілуі аудитор бақылаулардың тиімді жүргізілуін тестілеген деген шартпен шын мəнінде тестілеудің ауқымын азайтуы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қаржылық есептілігін ұсыну үрдісі мен алынуы мүмкін дəлелдемелердің сипаты – көптеген субъектілер үшін əрекеттерді əдеттегі өңдеуден өткізу ісі қолмен орындалатын жəне автоматтық шаралардың үйлесімін ескеруі мүмкін. Əдетте журналдық жазбалар мен өзге де түзетулерді өңдеуден өткізу ісі қолмен орындалатын немесе автоматты шаралар мен бақылаулар арқылы жүзеге асырылуы мүмкін. Қаржылық есептілікті ұсыну барысындағы ақпараттық технологияларды қолдану кезінде журналдық жазбалар мен өзге де түзетулер тек электрондық түрде ғана орын алуы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 Бұрмаланған журналдық жазбалардың немесе өзге де түзетулердің сипаттамалары – сəйкес келмейтін журналдық жазбалар немесе өзге түзетулер көбінесе бірегей белгілеуші сипаттамаларға ие болады. Мұндай сипаттамаларға (а) байланыспаған, əдеттен тыс немесе сирек қолданылатын есеп шоттар бойынша жазбалар, (б) əдетте журналдық жазбаларды орындаумен айналыспайтын тұлғалар жасаған жазбалар, (в) кезеңнің соңында көрсетілген немесе өздерін түсіндіру немесе сипаттап беру мүмкін болмайтын жазбалар, (д) қаржылық есептілікті əзірлегенге дейін немесе соның барысында жүзеге асырылған </w:t>
      </w:r>
      <w:r w:rsidRPr="00FC357A">
        <w:rPr>
          <w:bCs/>
          <w:iCs/>
          <w:lang w:val="kk-KZ"/>
        </w:rPr>
        <w:lastRenderedPageBreak/>
        <w:t>жазбалар енуі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Есеп шоттардың сипаты мен күрделілігі – сəйкес келмейтін журналдық жазбалар немесе түзетпелер өздерінде (а) күрделі немесе сипаты бойынша əдеттен тыс болып келетін əрекеттері бар, (б) кезеңнің соңына қатысты маңызды баға берулер мен түзетпелері бар, (в) бұрында бұрмалануларға түскен, (г) дер кезінде салыстырылмаған немесе салыстырылмаған айырмалары бар, (д) фирма ішіндегі əрекеттері бар, (е) алаяқтықпен туындаған маңызды бұрмаланудың анықталған тəуекелімен өзгеше түрде байланысқан есеп шоттарға қатысты қолданылуы мүмкін. бөлімшелері əртүрлі жерлерде орналасқан немесе бірнеше сегменті бар субъектілердің аудиті кезінде осы бөлімшелерден немесе құраушылардан журналдық жазбаларды таңдап алу қажеттігін қарастыру қажет.</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əдеттегі іс-əрекеттен тыс жүргізілген журналдық жазбалар немесе өзге де түзетулер – стандарттан тыс журналдық жазбалар, мысалы, ай сайынғы сатулар, сатып алу жəне қолма-қол ақша төлеу тəрізді қайталанып тұратын журналдық жазбалармен салыстырғанда ішкі бақылаумен қамтылмауы да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журналдық жазбалар мен өзге де түзетулерді тестілеудің сипатын, мерзімі мен ауқымын белгілеу кезінде кəсіби пікірді қолдануы тиіс. Бұрмаланған журналдық жазбалар мен өзге түзетпелер көбінесе есептік кезеңнің соңында жүргізілетін болғандықтан, аудитор əдетте, сол кезеңде жүргізілген журналдық жазбалар мен өзге де түзетулерді таңдап алады. Алайда алаяқтықпен туындаған қаржылық есептіліктің маңызды бұрмаланулары бүкіл кезең бойы туындауы мүмкін болғандықтан жəне алаяқтықты жасырып қалуға арналған маңызды əрекеттер жасалуы мүмкін болатындықтан, аудитор журналдық жазбалар мен өзге де түзетулерді тестілеудің қажеттігін қарастырып шығуы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Бухгалтерлік баға берулер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Қаржылық есептілікті əзірлеу кезінде басшылық маңызды бухгалтерлік баға берулерге əсерін тигізетін ой-пікірлер немесе қателер үшін, жəне осындай баға берулердің орындылығына қатысты тұрақты мониторинг жүргізіп отыру үшін жауапкершілікте болады. Бұрмаланған қаржылық есептілік көбінесе бухгалтерлік баға берулердің əдейі бұрмалануымен ілеспеленіп отырады. Бухгалтерлік баға берулерге алаяқтықпен туындаған маңызды бұрмалануларға əкеп соқтыруы мүмкін жалған ақпаратқа қатысты шолу жасау кезінде аудитор төмендегі əрекеттерді орындауы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аудиторлық дəлелдемелермен расталған баға берулер мен қаржылық есептілікке енгізілген баға берулердің арасындағы (олар тіпті орынды болғанның өзінде) айырмашылық субъект басшылығының кейбір мүшелерінің болуы мүмкін жалған ақпаратқа қатыстылығын қарастыруы тиіс; бұл жағдайда аудитор баға берулерді тұтастай қайта қарастырып шығуы тиіс;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былтырғы жылдың қаржылық есептілігінде көрсетілген маңызды бухгалтерлік баға берулерімен байланысты болып келетін басшылықтың ой-пікірі мен дұрыс емес деректерге ретроспективтік шолуын жасауы тиіс. Бұл шолудың мақсаты кейбір басшылық мүшелерінің мүмкін болар жалған ақпаратты көрсететін белгілерді анықтауға негізделген жəне аудиторлардың былтырғы жылдың сол кезде қол жетімді болған ақпаратқа негізделген кəсіби ой-пікіріне күмəн келтірмейді.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басшылық тарапынан бухгалтерлік баға берулерге қатысты мүмкін болар жалғандығын анықтаса, аудитор алалаушылыққа себеп болып табылған жағдайлардың алаяқтықпен туындаған маңызды бұрмаланулары тəуекелдерін тудыруына баға беруі тиіс. Аудитор басшылықтың табысты екі жəне одан көп есептік кезеңдердің арасында үлестіру мақсатымен немесе табыстардың қалаған деңгейіне қол жеткізу мақсатымен бухгалтерлік баға берулерге қатысты əрекеттері резервтерді немесе провизияларды кем немесе артық түрде көрсетіп отыруын қарастыруы тиіс. Пайдаланушыны оның субъектінің табыстылығы туралы біліміне əсер ету жолымен жаңылдыру үшін қолданылады.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Маңызды əрекеттерді бизнес-негіздемелеу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lastRenderedPageBreak/>
        <w:t>Аудитор субъектінің əдеттегі іс-əрекетінен тыс жатқан маңызды əрекеттерді немесе басқаша қарағанда аудитордың субъект пен ортасы туралы білімін жəне аудитті жүргізу барысында алынған ақпаратты ескерумен əдеттен тыс болып келетін əрекеттерді бизнес-негіздемелеу туралы білім алуы тиіс. Мұндай білім алудағы мақсат негіздемеде бұрмаланған қаржылық есептілікті ұсыну немесе активтерді заңсыз пайдалануды көрсету үшін əрекеттерді орындау мүмкіндігінің ескерілуін қарастыру.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Мұндай білімді жинақтау кезінде аудитор төмендегілерді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мұндай əрекеттің түрі тым күрделі болып табыла ма (мысалы, біріктірілген топтың немесе байланыспаған үшінші тараптар аясында бірнеше субъектілердің қатысуымен орындалатын əрекеттер).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 мұндай əрекеттердің сипаты мен есебін субъектінің басқару өкілеттігіне ие тұлғалармен тақылауы жəне мұндай талқылау тиісті түрде ресімделген бе.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 əрекеттің есебіне мұндай əрекетті экономикалық негіздемелеуге қарағанда көбірек көңіл бөлуі.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ерекше арналымдағы субъектілерді қоса алғанда, біріктірілмеген өзара байланысқан тараптардың қатысуымен жүргізілген əрекеттерді субъектінің басқару өкілеттігіне ие тұлғалары тиісті түрде тексерілуі мен бекітілуі.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əрекетте бұрын анықталған өзара байланысқан тараптар немесе өздерінде мұндай əрекеттерді аудиттен өтіп жатқан субъект тарапынан көмексіз жүргізетіндей қаржылық ресурстары жоқ тараптардың қатысуы.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Аудиторлық дəлелдемеге баға беру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330 АХС-қа сəйкес аудитор, жүргізілген аудиторлық шаралар мен алынған аудиторлық дəлелдемелерге сүйене отырып, тұжырымдар деңгейіндегі маңызды бұрмаланулардың тəуекеліне берілген бағаның сəкестігін бағалауы тиіс. Бұл баға беру негізінен аудитордың пікіріне негізделген сандық сипатқа ие болып келеді. Мұндай баға беру алаяқтықпен туындаған маңызды бұрмаланулардың тəуекелі туралы жəне қосымша немесе өзге түрдегі аудиторлық шараларды орындаудың қажеттігі туралы қосымшаақпаратты беруі мүмкін. Осындай баға беру барысында аудитор аудиттің барысында жоба бойынша өзге топ мүшелерінің алаяқтықпен туындаған маңызды бұрмалануларды көрсететін жағдайлар туралы тиісті түрде хабардар етілуін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Қаржылық есептіліктің аудиті кумулятивтік жəне интерактивтік үрдіс болып табылады. Жоспарланған аудиторлық шараларды орындау кезінде аудитордың көңілін алаяқтықпен туындаған маңызды бұрмаланулар тəуекелінің бағасы негізделген ақпараттан едəуір дəрежеде өзгеше болып келетін ақпарат өзіне аударуы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Мысалы, аудитор есептік жазбалардағы ауытқулар немесе өзара келіспейтін немесе жоғалып кеткен дəлелдемелер туралы білуі мүмкін. Аудитор мен басшылықтың арасындағы қатынастар проблемалық немесе əдеттен тыс сипатқа ие болуы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Осы АХС-тың қосымшасында алаяқтықтың орын алғандығын көрсетуі мүмкін жағдайлардың мысалдары келтірілген.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аудиттің соңына қарай немесе сол мерзімге жақын уақытта жүргізілген талдамалы шаралардың бүкіл қаржылық есептіліктің аудитордың бизнес туралы білімімен сəйкес келетіндігі туралы жалпы қорытындыны қалыптастыру кезінде алаяқтықпен туындаған маңызды бұрмаланудың расталмаған тəуекелін көрсетіп отыр ма, соны қарастыруы тиіс. Қандай бағытта даму мен қатынастардың алаяқтықпен туындаған маңызды бұрмаланулардың тəуекелін көрсетуі мүмкін екендігі туралы анықтамада кəсіби ой-пікірді қолдану ескерілген. Жылдың соңына қатысты табыстар мен пайданың əдеттен тыс өзара байланыстары əсіресе маңызды болып табылады. Оларға мысалы есептік кезеңнің соңғы бірнеше аптасына қатысты көрсетілген əдеттен тыс мөлшерде ірі болып келетін табыс сомалары немесе əдеттен тыс əрекеттер; немесе əрекеттерден түскен ақша ағымдарымен сəйкес келмейтін пайда кіруі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Бұрмаланулар анықталған жағдайда аудитор мұндай бұрмаланулардың алаяқтықты </w:t>
      </w:r>
      <w:r w:rsidRPr="00FC357A">
        <w:rPr>
          <w:bCs/>
          <w:iCs/>
          <w:lang w:val="kk-KZ"/>
        </w:rPr>
        <w:lastRenderedPageBreak/>
        <w:t>көрсетуі мүмкін бе, соны қарастырып шығуы тиіс, жəне ондай белгілер болса, аудитор осы бұрмаланулардың аудиттің өзге аспектісіне қатысты, мысалы, басшылықтың ұсынымдарының сенімділігіне тигізетін зардаптарын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алаяқтық жағдайы біржолғы болып табыла ма, оны болжай алмайды. Аудитор орналастырудың белгілі бір жерлерінде анықталған бұрмаланулардың маңызды бұрмаланулардың одан да жоғары тəуекелдігін көрсету мүмкіндігін қарастыруы тиіс. Мысалы, орналастырудың белгілі бір жерлерінде көптеген бұрмаланулар, тіпті кумулативті əсер елеусіз болғанның өзінде алаяқтықпен туындаған маңызды бұрмаланулардың тəуекелін көрсетуі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аудитордің пікірінше, бұрмаланулар алаяқтықтың нəтижесі болып табылса немесе мүмкін болғанымен бұрмаланудың қаржылық есептілікке тигізетін əсері елеусіз болса, аудитор оның зардаптарын, əсіресе субъектінің ұйымдық құрылымындағы тұлғаның ұстанымымен байланысты болып келетін зардаптарына баға беруі тиіс. Мысалы, ағымдағы шығындар қорындағы ақшалай қаражаттарды заңсыз пайдалану жөніндегі алаяқтық əдетте аудитор үшін алаяқтықпен туындаған маңызды бұрмаланулардың тəуекеліне баға беру кезінде елеусіз болып табылады, себебі қордың қызмет ету сипаты мен оның өлшемі орын алуы мүмкін шығындардың сомасына қатысты шекті (лимит) ескереді жəне осы қорларға қатысты жауапкершілік басшылыққа жатпайтын қызметкерге жүктеледі. Жəне керісінше, жоғарғы буындағы басшылықтың қатысуымен жасалған алаяқтық, тіпті сома қаржылық есептілікке қатысты алғанда елеусіз болып табылғанның өзінде одан да күрделі проблеманың орын алуын, мысалы, басшылықтың адалдығына қатысты күдіктің орын алуын көрсетуі мүмкін. Мұндай жағдайларда аудитор алаяқтықпен туындаған маңызды бұрмаланулар тəуекеліне берілген бағаны жəне оның бағаланған тəуекелдерге қатысты аудиторлық шаралардың сипатына, мерзімі мен ауқымына тигізетін əсерін қайта бағалауы тиіс. Аудитор сонымен қатар бұрында алынған дəлелдемелердің сенімділігін де қайта қарастырып шығуы тиіс, себебі жасалған ұсынымдардың толықтығы мен сенімділігі есептік жазбалар мен құжаттаманың түпнұсқалығына қатысты сенімсіздік тудыруы мүмкін. Аудитор сондай-ақ дəлелдемелердің сенімділігін қайта қарастыру кезінде қызметкерлердің, басшылықтың немесе үшінші тараптардың қатысуымен сөз байламның орын алу мүмкіндігін қарастыруы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қаржылық есептілікте маңызды бұрмаланулардың бар екендігін растаған немесе растай алмаған кезде аудитор оның аудитке тигізетін зардаптарын қарастыруы тиіс. 320 АХС Аудиттегі маңыздылық жəне 700 АХС Аудитордың қаржылық есептілік бойынша есеп беруі бұрмалануларға баға беру мен ерекшелігіне жəне аудиторлық есеп беруге тигізетін əсеріне баға баға беру бойынша нұсқаулықты ұсынады.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Басшылықтың ұсынымдары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басшылықтан оның төмендегі əрекеттерді орындауы туралы жазбаша ұсынымдар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алаяқтықтың алдын-алу мен анықтауға арналған ішкі бақылауды əзірлеу мен енгізуге қатысты өз жауапкершілігін растайды;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аудиторға өзінің алаяқтық нəтижесінде қаржылық есептіліктің маңызды бұрмаланулар тəуекеліне берген бағасының нəтижелерін ашады;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төмендегілердің қатысуымен аудиторға өзінің алаяқтық туралы немесе субъектіге əсер ететін күдікті алаяқтық туралы өз білімін ашады: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(i) басшылықтың қатысуымен;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(ii) ішкі бақылауда маңызды жайларға ие болып келетін қызметкерлердің қатысуымен; немесе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(iii) егер алаяқтық қаржылық есептілікке маңызды əсерін тигізуі мүмкін болса, өзге тұлғалардың қатысуымен; жəне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(г) аудиторға алаяқтық туралы немесе қаржылық есептілікке əсерін тигізетін жəне қызметкерлер, бұрынғы қызметкерлер, талдаушылар, реттеуші органдар жəне өзгелері хабарлаған күдікті алаяқтық туралы айтылулар туралы білетіндігін ашады.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lastRenderedPageBreak/>
        <w:t>580 АХС Басшылықтың ұсынымдары аудит кезінде басшылықтан тиісті ұсынымдарды алу жөнінде нұсқаулықты ұсынады. Аса маңыздысы, басшылық субъектінің көлеміне байланыссыз өзінің қаржылық есептілікке қатысты жауапкершілігін растау ретінде алаяқтықтың алдын-алу мен анықтауға арнап əзірленіп, енгізілген ішкі бақылауға қатысты өз жауапкершілігін рапстауы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алаяқтықпен туындаған қаржылық есептіліктің маңызды бұрмалануларын анықтау кезінде оның алдында кездесін алаяқтықтың сипаты мен қиындықтардың себебіне байланысты аудитордың басшылықтан соңғысының аудиторға алаяқтықпен туындаған қаржылық есептіліктің маңызды бұрмаланулар тəуекеліне баға берудің нəтижесін ашқандығын растайтын жазбаша ұсынымдарды, сондай-ақ субъектіге əсерін тигізетін нақты немесе күдікті немесе жарияланған алаяқтықтар туралы білім алғаны маңызды.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Басшылық пен басқару өкілеттігіне ие тұлғаларды хабардар ету</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алаяқтықтың мүмкін болар орын алуын көрсететін ақпаратты анықтаса немесе алса, аудитор бұл мəселелер туралы басшылықтың мүмкіндігінше тиісті деңгейін хабардар етуі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алаяқтықтың орын алуы немесе мүмкін болар орын алуы туралы дəлелдемелерді алған кезде, тіпті ол мəселе елеусіз деп танылғанның өзінде (мысалы, ұйымдық құрылымның төменгі деңгейіне жататын қызметкердің елеусіз мөлшердегі шығыны), бұл жөнінде басшылықтың мүмкіндігінше тиісті деңгейін хабардар еткен аса маңызды болады. Басшылықтың қай деңгейін хабардар ету керектігін анықтау кəсіби ой-пікір мəселесі болып табылады жəне сөз байламның ықтималдығы, күдікті алаяқтықтың сипаты мен көлемі тəрізді факторларға байланысты болады. Əдетте басшылықтың тиісті деңгейі ретінде алаяқтықтың жасалғандығына күдікті болып табылатын тұлғаның деңгейінен бір деңгей жоғары тұрған басшылық есептеледі.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алаяқтықты төмендегілердің қатысуымен анықтаса:</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 басшылықтың;</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ішкі бақылауда маңызды жайларға ие болатын қызметкерлердің; немесе</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(в) егер алаяқтық қаржылық есептілікке елеусіз əсерін тигізетін болса, өзге тұлғалардың;</w:t>
      </w:r>
    </w:p>
    <w:p w:rsidR="00FC357A" w:rsidRPr="00FC357A" w:rsidRDefault="00FC357A" w:rsidP="00FC357A">
      <w:pPr>
        <w:widowControl w:val="0"/>
        <w:suppressAutoHyphens/>
        <w:autoSpaceDE w:val="0"/>
        <w:autoSpaceDN w:val="0"/>
        <w:adjustRightInd w:val="0"/>
        <w:jc w:val="both"/>
        <w:rPr>
          <w:bCs/>
          <w:iCs/>
          <w:lang w:val="kk-KZ"/>
        </w:rPr>
      </w:pPr>
      <w:r w:rsidRPr="00FC357A">
        <w:rPr>
          <w:bCs/>
          <w:iCs/>
          <w:lang w:val="kk-KZ"/>
        </w:rPr>
        <w:t>аудитор бұл мəселелер жөнінде басқару өкілеттігіне ие тұлғаларды мүмкіндігінше хабардар етуі тиіс .</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басқару өкілеттігіне ие тұлғаларды ауызша немесе жазбаша түрде хабардар етуі мүмкін. 260 Аудиттің мəселелері туралы басқару өкілеттігіне ие тұлғаларды хабардар етуі АХС өздерін аудитор жазбаша немесе ауызша түрін таңдап алу кезінде қарастыруға тиіс болатын факторларды белгілейді. Жоғары басшылықтың қатысуымен жасалған алаяқтықтың немесе қаржылық есептілікте маңызды бұрмалануларды тудыратын алаяқтықтың сипатының жəне сезілу себебіне орай аудитор мұндай мəселелер жөнінде мүмкіндігінше есеп беріп, есеп беруді жазбаша түрде ұсынудың қажеттігін қарастырып шығуы тиіс. Егер аудитор басшылық қатысқан алаяқтыққа күдіктенсе, аудитор бұл күдіктер туралы басқару өкілеттігіне ие тұлғаларды хабардар етіп, сондай-ақ аудитті аяқтау үшін қажет болатын аудиторлық шаралардың сипатын, мерзімі мен ауқымын талқылауы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басшылықтың немесе басқару өкілеттігіне ие тұлғалардың адалдығы күмəн тудырса, аудитор өзінің бұдан арғы əрекеттерін белгілеу үшін заңдық кеңес алуы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Аудиттің бастапқы кезеңінде аудитор басқару өкілеттігіне ие тұлғалармен өзінің аудит барысында білген жəне маңызды бұрмалануларды тудырмайтын, басшылықтан басқа қызметкерлердің қатысуымен жасалған алаяқтық туралы хабардар етудің сипаты мен мерзімдеріне қатысты өзара түсіністікке қол жеткізуі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xml:space="preserve">Аудитор басқару өкілеттігіне ие тұлғалар мен мүмкіндігінше тиісті деңгейдегі басшылықты аудитордың көңілін аударған алаяқтықтың алдын-алу мен анықтауға арналған ішкі бақылауды əзірлеу мен енгізудің əлсіз жақтары туралы хабардар етіп </w:t>
      </w:r>
      <w:r w:rsidRPr="00FC357A">
        <w:rPr>
          <w:bCs/>
          <w:iCs/>
          <w:lang w:val="kk-KZ"/>
        </w:rPr>
        <w:lastRenderedPageBreak/>
        <w:t>отыруы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өзін басшылық бақыламайтын немесе өзіне қатысы тиісті бақылау жүргізілмейтін, алаяқтықпен туындаған қаржылық есептіліктің маңызды бұрмалану тəуекелін анықтаса немесе егер аудитордың пікірінде басшылықтың тəуекелдерді басқару ісіне баға беру үрдісінее қатысты əлсіз жақтар болса, басшылық мүдделерін қозғайтын, аудитор ішкі бақылаудың осы кемшіліктерін аудит мəселелері туралы хабарламаға енгізуі тиіс ( 260 АХС-ты қараңыз).</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өздерін субъектінің басқару өкілеттігіне ие тұлғаларымен талқылау қажет болатын алаяқтықпен байланысты өзге мəселелердің бар-жоғын қарастыруы тиіс. Бұл мəселелерге төмендегілер кіруі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алаяқтықтың алдын-алу мен анықтауға арналған қолданыстағы бақылаулардың, сондай-ақ қаржылық есептіліктің маңызды бұрмаланулар тəуекелінің сипаты, ауқымы жəне басшылықтың оларға баға беруінің жиілігі туралы мəселелер.</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ішкі бақылаудың анықтаған маңызды əлсіз тұстарына тиісті түрде əрекет етуге қабылетсіздігі.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басшылықтың анықталған алаяқтыққа тиісті түрде əрекет етуге қабылетсіздігі.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аудитордың __________басшылықтың біліктілігі мен адалдығына қатысты мəселелерді қоса алғанда, субъектінің бақылау ортасына баға беруі.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басшылық жасаған əрекеттер бұрмаланған қаржылық есептіліктің ұсынылғандығын, мысалы, басшылықтың жалған есептік саясатын таңдап алу мен қолдануын көрсетуі мүмкін, бұл басшылықтың қаржылық есептіліктің пайдаланушыларын олардың субъектінің табыстылығы туралы біліміне əсер ету арқылы жаңылыстыру үшін табыстарды айлашарғылау əрекеттерін көрсетуі мүмкін.</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 субъектінің əдеттегі іс-əрекетінен тыс жатқан əрекеттердің бекітілуінің баламалығы мен толықтығы мəселелері.</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Атқарушы органдар мен реттеу органдарын хабардар ету</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Аудитордың клиенттің ақпаратына қатысты құпиялылықты сақтау жөніндегі кəсіби</w:t>
      </w:r>
      <w:r w:rsidRPr="00FC357A">
        <w:rPr>
          <w:bCs/>
          <w:iCs/>
          <w:lang w:val="kk-KZ"/>
        </w:rPr>
        <w:t xml:space="preserve"> </w:t>
      </w:r>
      <w:r w:rsidRPr="00FC357A">
        <w:rPr>
          <w:bCs/>
          <w:iCs/>
        </w:rPr>
        <w:t>жауапкершілігі клиенттің субъектісінен өзге тарапты алаяқтық туралы хабардар</w:t>
      </w:r>
      <w:r w:rsidRPr="00FC357A">
        <w:rPr>
          <w:bCs/>
          <w:iCs/>
          <w:lang w:val="kk-KZ"/>
        </w:rPr>
        <w:t xml:space="preserve"> </w:t>
      </w:r>
      <w:r w:rsidRPr="00FC357A">
        <w:rPr>
          <w:bCs/>
          <w:iCs/>
        </w:rPr>
        <w:t>етуге тыйым салуы мүмкін. Аудитор осы жағдайларға сəйкес келетін əрекеттерді</w:t>
      </w:r>
      <w:r w:rsidRPr="00FC357A">
        <w:rPr>
          <w:bCs/>
          <w:iCs/>
          <w:lang w:val="kk-KZ"/>
        </w:rPr>
        <w:t xml:space="preserve"> </w:t>
      </w:r>
      <w:r w:rsidRPr="00FC357A">
        <w:rPr>
          <w:bCs/>
          <w:iCs/>
        </w:rPr>
        <w:t xml:space="preserve">белгілеуге арналған </w:t>
      </w:r>
      <w:proofErr w:type="gramStart"/>
      <w:r w:rsidRPr="00FC357A">
        <w:rPr>
          <w:bCs/>
          <w:iCs/>
        </w:rPr>
        <w:t>заңды</w:t>
      </w:r>
      <w:proofErr w:type="gramEnd"/>
      <w:r w:rsidRPr="00FC357A">
        <w:rPr>
          <w:bCs/>
          <w:iCs/>
        </w:rPr>
        <w:t>қ кеңес берудің қажеттігін қарастыруы тиіс. Аудитордың</w:t>
      </w:r>
      <w:r w:rsidRPr="00FC357A">
        <w:rPr>
          <w:bCs/>
          <w:iCs/>
          <w:lang w:val="kk-KZ"/>
        </w:rPr>
        <w:t xml:space="preserve"> </w:t>
      </w:r>
      <w:r w:rsidRPr="00FC357A">
        <w:rPr>
          <w:bCs/>
          <w:iCs/>
        </w:rPr>
        <w:t>заңдық жауапкершілігі елге байланысты өзгеріп отырады жəне кейбір жағдайларда</w:t>
      </w:r>
      <w:r w:rsidRPr="00FC357A">
        <w:rPr>
          <w:bCs/>
          <w:iCs/>
          <w:lang w:val="kk-KZ"/>
        </w:rPr>
        <w:t xml:space="preserve"> </w:t>
      </w:r>
      <w:r w:rsidRPr="00FC357A">
        <w:rPr>
          <w:bCs/>
          <w:iCs/>
        </w:rPr>
        <w:t>аудитор өзінің құпиялылықты сақтау жөніндегі жауапкершілігін заң, нормативтік</w:t>
      </w:r>
      <w:r w:rsidRPr="00FC357A">
        <w:rPr>
          <w:bCs/>
          <w:iCs/>
          <w:lang w:val="kk-KZ"/>
        </w:rPr>
        <w:t xml:space="preserve"> </w:t>
      </w:r>
      <w:r w:rsidRPr="00FC357A">
        <w:rPr>
          <w:bCs/>
          <w:iCs/>
        </w:rPr>
        <w:t>актілер не сот шешімі арқылы айналып өтуі мүмкін. Мысалы, кейбір елдерде</w:t>
      </w:r>
      <w:r w:rsidRPr="00FC357A">
        <w:rPr>
          <w:bCs/>
          <w:iCs/>
          <w:lang w:val="kk-KZ"/>
        </w:rPr>
        <w:t xml:space="preserve"> </w:t>
      </w:r>
      <w:r w:rsidRPr="00FC357A">
        <w:rPr>
          <w:bCs/>
          <w:iCs/>
        </w:rPr>
        <w:t>қаржылық институттың аудиторы қадағалау органдарына алаяқтық</w:t>
      </w:r>
      <w:proofErr w:type="gramStart"/>
      <w:r w:rsidRPr="00FC357A">
        <w:rPr>
          <w:bCs/>
          <w:iCs/>
        </w:rPr>
        <w:t>ты</w:t>
      </w:r>
      <w:proofErr w:type="gramEnd"/>
      <w:r w:rsidRPr="00FC357A">
        <w:rPr>
          <w:bCs/>
          <w:iCs/>
        </w:rPr>
        <w:t>ң орын</w:t>
      </w:r>
      <w:r w:rsidRPr="00FC357A">
        <w:rPr>
          <w:bCs/>
          <w:iCs/>
          <w:lang w:val="kk-KZ"/>
        </w:rPr>
        <w:t xml:space="preserve"> </w:t>
      </w:r>
      <w:r w:rsidRPr="00FC357A">
        <w:rPr>
          <w:bCs/>
          <w:iCs/>
        </w:rPr>
        <w:t xml:space="preserve">алғандығы туралы есепті ұсынуға қатысты </w:t>
      </w:r>
      <w:proofErr w:type="gramStart"/>
      <w:r w:rsidRPr="00FC357A">
        <w:rPr>
          <w:bCs/>
          <w:iCs/>
        </w:rPr>
        <w:t>заңды</w:t>
      </w:r>
      <w:proofErr w:type="gramEnd"/>
      <w:r w:rsidRPr="00FC357A">
        <w:rPr>
          <w:bCs/>
          <w:iCs/>
        </w:rPr>
        <w:t>қ жауапкершілікке ие болады. Басқа</w:t>
      </w:r>
      <w:r w:rsidRPr="00FC357A">
        <w:rPr>
          <w:bCs/>
          <w:iCs/>
          <w:lang w:val="kk-KZ"/>
        </w:rPr>
        <w:t xml:space="preserve"> </w:t>
      </w:r>
      <w:r w:rsidRPr="00FC357A">
        <w:rPr>
          <w:bCs/>
          <w:iCs/>
        </w:rPr>
        <w:t>елдерде аудитор егер басшылық пен басқару өкілеттігіне ие тұлғалар тиі</w:t>
      </w:r>
      <w:proofErr w:type="gramStart"/>
      <w:r w:rsidRPr="00FC357A">
        <w:rPr>
          <w:bCs/>
          <w:iCs/>
        </w:rPr>
        <w:t>ст</w:t>
      </w:r>
      <w:proofErr w:type="gramEnd"/>
      <w:r w:rsidRPr="00FC357A">
        <w:rPr>
          <w:bCs/>
          <w:iCs/>
        </w:rPr>
        <w:t>і</w:t>
      </w:r>
      <w:r w:rsidRPr="00FC357A">
        <w:rPr>
          <w:bCs/>
          <w:iCs/>
          <w:lang w:val="kk-KZ"/>
        </w:rPr>
        <w:t xml:space="preserve"> </w:t>
      </w:r>
      <w:r w:rsidRPr="00FC357A">
        <w:rPr>
          <w:bCs/>
          <w:iCs/>
        </w:rPr>
        <w:t>əрекеттерді жасай алмаса, уəкілетті органдарға бұрмаланулар бойынша есеп беруді</w:t>
      </w:r>
      <w:r w:rsidRPr="00FC357A">
        <w:rPr>
          <w:bCs/>
          <w:iCs/>
          <w:lang w:val="kk-KZ"/>
        </w:rPr>
        <w:t xml:space="preserve"> </w:t>
      </w:r>
      <w:r w:rsidRPr="00FC357A">
        <w:rPr>
          <w:bCs/>
          <w:iCs/>
        </w:rPr>
        <w:t>ұсынуға тиіс болады.</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Келісі</w:t>
      </w:r>
      <w:proofErr w:type="gramStart"/>
      <w:r w:rsidRPr="00FC357A">
        <w:rPr>
          <w:bCs/>
          <w:iCs/>
        </w:rPr>
        <w:t>м</w:t>
      </w:r>
      <w:proofErr w:type="gramEnd"/>
      <w:r w:rsidRPr="00FC357A">
        <w:rPr>
          <w:bCs/>
          <w:iCs/>
        </w:rPr>
        <w:t xml:space="preserve"> бойынша жұмысын жалғастыра алмайтын аудитор</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Егер алаяқтық немесе күдікті алаяқтық себебінен туындаған бұрмаланудың</w:t>
      </w:r>
      <w:r w:rsidRPr="00FC357A">
        <w:rPr>
          <w:bCs/>
          <w:iCs/>
          <w:lang w:val="kk-KZ"/>
        </w:rPr>
        <w:t xml:space="preserve"> </w:t>
      </w:r>
      <w:r w:rsidRPr="00FC357A">
        <w:rPr>
          <w:bCs/>
          <w:iCs/>
        </w:rPr>
        <w:t>нəтижесінде аудитордың аудитті жүргізу қабылетіне күмəн келтіретін айрықша</w:t>
      </w:r>
      <w:r w:rsidRPr="00FC357A">
        <w:rPr>
          <w:bCs/>
          <w:iCs/>
          <w:lang w:val="kk-KZ"/>
        </w:rPr>
        <w:t xml:space="preserve"> </w:t>
      </w:r>
      <w:r w:rsidRPr="00FC357A">
        <w:rPr>
          <w:bCs/>
          <w:iCs/>
        </w:rPr>
        <w:t xml:space="preserve">жағдайларға кез болса, аудитор төмендегі əрекеттерді орындауы </w:t>
      </w:r>
      <w:proofErr w:type="gramStart"/>
      <w:r w:rsidRPr="00FC357A">
        <w:rPr>
          <w:bCs/>
          <w:iCs/>
        </w:rPr>
        <w:t>тиіс</w:t>
      </w:r>
      <w:proofErr w:type="gramEnd"/>
      <w:r w:rsidRPr="00FC357A">
        <w:rPr>
          <w:bCs/>
          <w:iCs/>
        </w:rPr>
        <w:t>:</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(а) аудиторға сол аудиторды тағайындаған тұлғағ</w:t>
      </w:r>
      <w:proofErr w:type="gramStart"/>
      <w:r w:rsidRPr="00FC357A">
        <w:rPr>
          <w:bCs/>
          <w:iCs/>
        </w:rPr>
        <w:t>а</w:t>
      </w:r>
      <w:proofErr w:type="gramEnd"/>
      <w:r w:rsidRPr="00FC357A">
        <w:rPr>
          <w:bCs/>
          <w:iCs/>
        </w:rPr>
        <w:t xml:space="preserve"> немесе тұлғаларға, кейбір</w:t>
      </w:r>
      <w:r w:rsidRPr="00FC357A">
        <w:rPr>
          <w:bCs/>
          <w:iCs/>
          <w:lang w:val="kk-KZ"/>
        </w:rPr>
        <w:t xml:space="preserve"> </w:t>
      </w:r>
      <w:r w:rsidRPr="00FC357A">
        <w:rPr>
          <w:bCs/>
          <w:iCs/>
        </w:rPr>
        <w:t>жағдайда реттеуші органға есеп беруді ұсыну талабының орын алуын</w:t>
      </w:r>
      <w:r w:rsidRPr="00FC357A">
        <w:rPr>
          <w:bCs/>
          <w:iCs/>
          <w:lang w:val="kk-KZ"/>
        </w:rPr>
        <w:t xml:space="preserve"> </w:t>
      </w:r>
      <w:r w:rsidRPr="00FC357A">
        <w:rPr>
          <w:bCs/>
          <w:iCs/>
        </w:rPr>
        <w:t>анықтауды қоса алғанда осы жағдайларда қолданылатын кəсіби жəне заңдық</w:t>
      </w:r>
      <w:r w:rsidRPr="00FC357A">
        <w:rPr>
          <w:bCs/>
          <w:iCs/>
          <w:lang w:val="kk-KZ"/>
        </w:rPr>
        <w:t xml:space="preserve"> </w:t>
      </w:r>
      <w:r w:rsidRPr="00FC357A">
        <w:rPr>
          <w:bCs/>
          <w:iCs/>
        </w:rPr>
        <w:t>жауапкершілікті қарастырып шығуы тиіс:</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xml:space="preserve">(б) қызметтерді көрсетуді тоқтату мүмкіндігін қарастыруы </w:t>
      </w:r>
      <w:proofErr w:type="gramStart"/>
      <w:r w:rsidRPr="00FC357A">
        <w:rPr>
          <w:bCs/>
          <w:iCs/>
        </w:rPr>
        <w:t>тиіс</w:t>
      </w:r>
      <w:proofErr w:type="gramEnd"/>
      <w:r w:rsidRPr="00FC357A">
        <w:rPr>
          <w:bCs/>
          <w:iCs/>
        </w:rPr>
        <w:t>; жəне</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(в) егер де аудитор қызмет көрсетуін тоқтатса:</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басшылықтың тиі</w:t>
      </w:r>
      <w:proofErr w:type="gramStart"/>
      <w:r w:rsidRPr="00FC357A">
        <w:rPr>
          <w:bCs/>
          <w:iCs/>
        </w:rPr>
        <w:t>ст</w:t>
      </w:r>
      <w:proofErr w:type="gramEnd"/>
      <w:r w:rsidRPr="00FC357A">
        <w:rPr>
          <w:bCs/>
          <w:iCs/>
        </w:rPr>
        <w:t>і деңгейімен жəне басқару өкілеттігіне ие тұлғалармен</w:t>
      </w:r>
      <w:r w:rsidRPr="00FC357A">
        <w:rPr>
          <w:bCs/>
          <w:iCs/>
          <w:lang w:val="kk-KZ"/>
        </w:rPr>
        <w:t xml:space="preserve"> </w:t>
      </w:r>
      <w:r w:rsidRPr="00FC357A">
        <w:rPr>
          <w:bCs/>
          <w:iCs/>
        </w:rPr>
        <w:t>аудитордың қызмет көрсетуді тоқтатқаны мен оның себептерін талқылауы</w:t>
      </w:r>
      <w:r w:rsidRPr="00FC357A">
        <w:rPr>
          <w:bCs/>
          <w:iCs/>
          <w:lang w:val="kk-KZ"/>
        </w:rPr>
        <w:t xml:space="preserve"> </w:t>
      </w:r>
      <w:r w:rsidRPr="00FC357A">
        <w:rPr>
          <w:bCs/>
          <w:iCs/>
        </w:rPr>
        <w:t>тиіс; жəне</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аудиторды тағайындаған тұлғағ</w:t>
      </w:r>
      <w:proofErr w:type="gramStart"/>
      <w:r w:rsidRPr="00FC357A">
        <w:rPr>
          <w:bCs/>
          <w:iCs/>
        </w:rPr>
        <w:t>а</w:t>
      </w:r>
      <w:proofErr w:type="gramEnd"/>
      <w:r w:rsidRPr="00FC357A">
        <w:rPr>
          <w:bCs/>
          <w:iCs/>
        </w:rPr>
        <w:t xml:space="preserve"> немесе тұлғаларға, кейбір жағдайларда</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реттеуші органға аудитордың қызмет көрсетуді тоқтатуы мен оның себептері</w:t>
      </w:r>
      <w:r w:rsidRPr="00FC357A">
        <w:rPr>
          <w:bCs/>
          <w:iCs/>
          <w:lang w:val="kk-KZ"/>
        </w:rPr>
        <w:t xml:space="preserve"> </w:t>
      </w:r>
      <w:r w:rsidRPr="00FC357A">
        <w:rPr>
          <w:bCs/>
          <w:iCs/>
        </w:rPr>
        <w:t xml:space="preserve">туралы есеп беруді ұсыну бойынша кəсіби немесе </w:t>
      </w:r>
      <w:proofErr w:type="gramStart"/>
      <w:r w:rsidRPr="00FC357A">
        <w:rPr>
          <w:bCs/>
          <w:iCs/>
        </w:rPr>
        <w:t>заңды</w:t>
      </w:r>
      <w:proofErr w:type="gramEnd"/>
      <w:r w:rsidRPr="00FC357A">
        <w:rPr>
          <w:bCs/>
          <w:iCs/>
        </w:rPr>
        <w:t>қ талаптың бар-жоғын қарастыруы тиіс.</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lastRenderedPageBreak/>
        <w:t>Мұндай айрық</w:t>
      </w:r>
      <w:proofErr w:type="gramStart"/>
      <w:r w:rsidRPr="00FC357A">
        <w:rPr>
          <w:bCs/>
          <w:iCs/>
        </w:rPr>
        <w:t>ша</w:t>
      </w:r>
      <w:proofErr w:type="gramEnd"/>
      <w:r w:rsidRPr="00FC357A">
        <w:rPr>
          <w:bCs/>
          <w:iCs/>
        </w:rPr>
        <w:t xml:space="preserve"> жағдайлар төмендегілер орын алған кезде туындауы мүмкін,</w:t>
      </w:r>
      <w:r w:rsidRPr="00FC357A">
        <w:rPr>
          <w:bCs/>
          <w:iCs/>
          <w:lang w:val="kk-KZ"/>
        </w:rPr>
        <w:t xml:space="preserve"> </w:t>
      </w:r>
      <w:r w:rsidRPr="00FC357A">
        <w:rPr>
          <w:bCs/>
          <w:iCs/>
        </w:rPr>
        <w:t>мысалы:</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xml:space="preserve">(а) субъект аудитор тіпті алаяқтық қаржылық есептілікке қатысты маңызы жоқ </w:t>
      </w:r>
      <w:proofErr w:type="gramStart"/>
      <w:r w:rsidRPr="00FC357A">
        <w:rPr>
          <w:bCs/>
          <w:iCs/>
        </w:rPr>
        <w:t>деп</w:t>
      </w:r>
      <w:proofErr w:type="gramEnd"/>
      <w:r w:rsidRPr="00FC357A">
        <w:rPr>
          <w:bCs/>
          <w:iCs/>
          <w:lang w:val="kk-KZ"/>
        </w:rPr>
        <w:t xml:space="preserve"> </w:t>
      </w:r>
      <w:r w:rsidRPr="00FC357A">
        <w:rPr>
          <w:bCs/>
          <w:iCs/>
        </w:rPr>
        <w:t>табылғанның өзінде, осы жағдайларда өздерін орындау қажет деп санаған</w:t>
      </w:r>
      <w:r w:rsidRPr="00FC357A">
        <w:rPr>
          <w:bCs/>
          <w:iCs/>
          <w:lang w:val="kk-KZ"/>
        </w:rPr>
        <w:t xml:space="preserve"> </w:t>
      </w:r>
      <w:r w:rsidRPr="00FC357A">
        <w:rPr>
          <w:bCs/>
          <w:iCs/>
        </w:rPr>
        <w:t>алаяқтыққа қатысты тиісті əрекеттерді қабылдамаса;</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(б) аудитордың алаяқтықпен туындаған маңызды бұрмалануларды қарастыруы мен</w:t>
      </w:r>
      <w:r w:rsidRPr="00FC357A">
        <w:rPr>
          <w:bCs/>
          <w:iCs/>
          <w:lang w:val="kk-KZ"/>
        </w:rPr>
        <w:t xml:space="preserve"> </w:t>
      </w:r>
      <w:r w:rsidRPr="00FC357A">
        <w:rPr>
          <w:bCs/>
          <w:iCs/>
        </w:rPr>
        <w:t>аудиторлық тестілердің нəтижелері маңызды алаяқтық</w:t>
      </w:r>
      <w:proofErr w:type="gramStart"/>
      <w:r w:rsidRPr="00FC357A">
        <w:rPr>
          <w:bCs/>
          <w:iCs/>
        </w:rPr>
        <w:t>ты</w:t>
      </w:r>
      <w:proofErr w:type="gramEnd"/>
      <w:r w:rsidRPr="00FC357A">
        <w:rPr>
          <w:bCs/>
          <w:iCs/>
        </w:rPr>
        <w:t>ң маңызды тəуекелін</w:t>
      </w:r>
      <w:r w:rsidRPr="00FC357A">
        <w:rPr>
          <w:bCs/>
          <w:iCs/>
          <w:lang w:val="kk-KZ"/>
        </w:rPr>
        <w:t xml:space="preserve"> </w:t>
      </w:r>
      <w:r w:rsidRPr="00FC357A">
        <w:rPr>
          <w:bCs/>
          <w:iCs/>
        </w:rPr>
        <w:t>көрсеткен болса; немесе</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(в) аудитордың басшылықтың немесе басқару өкілеттігіне ие тұлғалардың біліктілігі</w:t>
      </w:r>
      <w:r w:rsidRPr="00FC357A">
        <w:rPr>
          <w:bCs/>
          <w:iCs/>
          <w:lang w:val="kk-KZ"/>
        </w:rPr>
        <w:t xml:space="preserve"> </w:t>
      </w:r>
      <w:r w:rsidRPr="00FC357A">
        <w:rPr>
          <w:bCs/>
          <w:iCs/>
        </w:rPr>
        <w:t>мен адалдығына қатысты маңызды түрдегі күмəнданулары болса.</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Туындап жатуы мүмкін жағдайлардың ə</w:t>
      </w:r>
      <w:proofErr w:type="gramStart"/>
      <w:r w:rsidRPr="00FC357A">
        <w:rPr>
          <w:bCs/>
          <w:iCs/>
        </w:rPr>
        <w:t>р</w:t>
      </w:r>
      <w:proofErr w:type="gramEnd"/>
      <w:r w:rsidRPr="00FC357A">
        <w:rPr>
          <w:bCs/>
          <w:iCs/>
        </w:rPr>
        <w:t xml:space="preserve"> түрлі болуы себебінен қызмет көрсетуді</w:t>
      </w:r>
      <w:r w:rsidRPr="00FC357A">
        <w:rPr>
          <w:bCs/>
          <w:iCs/>
          <w:lang w:val="kk-KZ"/>
        </w:rPr>
        <w:t xml:space="preserve"> </w:t>
      </w:r>
      <w:r w:rsidRPr="00FC357A">
        <w:rPr>
          <w:bCs/>
          <w:iCs/>
        </w:rPr>
        <w:t>қашан тоқтату керектігін анық сипаттау мүмкін болмайды. Аудитордың</w:t>
      </w:r>
      <w:r w:rsidRPr="00FC357A">
        <w:rPr>
          <w:bCs/>
          <w:iCs/>
          <w:lang w:val="kk-KZ"/>
        </w:rPr>
        <w:t xml:space="preserve"> </w:t>
      </w:r>
      <w:r w:rsidRPr="00FC357A">
        <w:rPr>
          <w:bCs/>
          <w:iCs/>
        </w:rPr>
        <w:t xml:space="preserve">тұжырымына əсерін тигізетін </w:t>
      </w:r>
      <w:proofErr w:type="gramStart"/>
      <w:r w:rsidRPr="00FC357A">
        <w:rPr>
          <w:bCs/>
          <w:iCs/>
        </w:rPr>
        <w:t>факторлар</w:t>
      </w:r>
      <w:proofErr w:type="gramEnd"/>
      <w:r w:rsidRPr="00FC357A">
        <w:rPr>
          <w:bCs/>
          <w:iCs/>
        </w:rPr>
        <w:t>ға басшылықтың немесе или басқару</w:t>
      </w:r>
      <w:r w:rsidRPr="00FC357A">
        <w:rPr>
          <w:bCs/>
          <w:iCs/>
          <w:lang w:val="kk-KZ"/>
        </w:rPr>
        <w:t xml:space="preserve"> </w:t>
      </w:r>
      <w:r w:rsidRPr="00FC357A">
        <w:rPr>
          <w:bCs/>
          <w:iCs/>
        </w:rPr>
        <w:t>өкілеттігіне ие тұлғалар мүшелерінің қатысу зардаптары (бұлар басшылықтың</w:t>
      </w:r>
      <w:r w:rsidRPr="00FC357A">
        <w:rPr>
          <w:bCs/>
          <w:iCs/>
          <w:lang w:val="kk-KZ"/>
        </w:rPr>
        <w:t xml:space="preserve"> </w:t>
      </w:r>
      <w:r w:rsidRPr="00FC357A">
        <w:rPr>
          <w:bCs/>
          <w:iCs/>
        </w:rPr>
        <w:t>ұсынымдарының сенімділігіне əсерін тигізуі мүмкін) жəне аудиторға оның</w:t>
      </w:r>
      <w:r w:rsidRPr="00FC357A">
        <w:rPr>
          <w:bCs/>
          <w:iCs/>
          <w:lang w:val="kk-KZ"/>
        </w:rPr>
        <w:t xml:space="preserve"> </w:t>
      </w:r>
      <w:r w:rsidRPr="00FC357A">
        <w:rPr>
          <w:bCs/>
          <w:iCs/>
        </w:rPr>
        <w:t>субъектімен үнемі түрде əрекеттесуі тигізетін əсер кіреді.</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Мұндай жағдайда аудитордың кəсіби жəне заңдық жауапкершілігі туындайды жəне</w:t>
      </w:r>
      <w:r w:rsidRPr="00FC357A">
        <w:rPr>
          <w:bCs/>
          <w:iCs/>
          <w:lang w:val="kk-KZ"/>
        </w:rPr>
        <w:t xml:space="preserve"> </w:t>
      </w:r>
      <w:r w:rsidRPr="00FC357A">
        <w:rPr>
          <w:bCs/>
          <w:iCs/>
        </w:rPr>
        <w:t>бұл жауапкершілік елге байланысты өзгері</w:t>
      </w:r>
      <w:proofErr w:type="gramStart"/>
      <w:r w:rsidRPr="00FC357A">
        <w:rPr>
          <w:bCs/>
          <w:iCs/>
        </w:rPr>
        <w:t>п</w:t>
      </w:r>
      <w:proofErr w:type="gramEnd"/>
      <w:r w:rsidRPr="00FC357A">
        <w:rPr>
          <w:bCs/>
          <w:iCs/>
        </w:rPr>
        <w:t xml:space="preserve"> отырады. Кейбір елдерде, мысалы,</w:t>
      </w:r>
      <w:r w:rsidRPr="00FC357A">
        <w:rPr>
          <w:bCs/>
          <w:iCs/>
          <w:lang w:val="kk-KZ"/>
        </w:rPr>
        <w:t xml:space="preserve"> </w:t>
      </w:r>
      <w:r w:rsidRPr="00FC357A">
        <w:rPr>
          <w:bCs/>
          <w:iCs/>
        </w:rPr>
        <w:t>аудитор аудиторды тағайындаған тұлғағ</w:t>
      </w:r>
      <w:proofErr w:type="gramStart"/>
      <w:r w:rsidRPr="00FC357A">
        <w:rPr>
          <w:bCs/>
          <w:iCs/>
        </w:rPr>
        <w:t>а</w:t>
      </w:r>
      <w:proofErr w:type="gramEnd"/>
      <w:r w:rsidRPr="00FC357A">
        <w:rPr>
          <w:bCs/>
          <w:iCs/>
        </w:rPr>
        <w:t xml:space="preserve"> немесе тұлғаларға немесе кейбір жағдайда</w:t>
      </w:r>
      <w:r w:rsidRPr="00FC357A">
        <w:rPr>
          <w:bCs/>
          <w:iCs/>
          <w:lang w:val="kk-KZ"/>
        </w:rPr>
        <w:t xml:space="preserve"> </w:t>
      </w:r>
      <w:r w:rsidRPr="00FC357A">
        <w:rPr>
          <w:bCs/>
          <w:iCs/>
        </w:rPr>
        <w:t>реттеуші органға есеп беруді немесе өтініш ұсыну құқығына ие болуы немесе сонны</w:t>
      </w:r>
      <w:r w:rsidRPr="00FC357A">
        <w:rPr>
          <w:bCs/>
          <w:iCs/>
          <w:lang w:val="kk-KZ"/>
        </w:rPr>
        <w:t xml:space="preserve"> </w:t>
      </w:r>
      <w:r w:rsidRPr="00FC357A">
        <w:rPr>
          <w:bCs/>
          <w:iCs/>
        </w:rPr>
        <w:t>ұсынуға міндетті болуы мүмкін. Жағдайлардың айрықша сипаты мен заңдық</w:t>
      </w:r>
      <w:r w:rsidRPr="00FC357A">
        <w:rPr>
          <w:bCs/>
          <w:iCs/>
          <w:lang w:val="kk-KZ"/>
        </w:rPr>
        <w:t xml:space="preserve"> </w:t>
      </w:r>
      <w:r w:rsidRPr="00FC357A">
        <w:rPr>
          <w:bCs/>
          <w:iCs/>
        </w:rPr>
        <w:t>талаптарды қарастыру қажеттігін ескерумен аудитор қызмет көрсетуді тоқтату</w:t>
      </w:r>
      <w:r w:rsidRPr="00FC357A">
        <w:rPr>
          <w:bCs/>
          <w:iCs/>
          <w:lang w:val="kk-KZ"/>
        </w:rPr>
        <w:t xml:space="preserve"> </w:t>
      </w:r>
      <w:r w:rsidRPr="00FC357A">
        <w:rPr>
          <w:bCs/>
          <w:iCs/>
        </w:rPr>
        <w:t>туралы шешім қабалдаған кезде жəне акционерлерге, реттеуші жəне құқық қорғау</w:t>
      </w:r>
      <w:r w:rsidRPr="00FC357A">
        <w:rPr>
          <w:bCs/>
          <w:iCs/>
          <w:lang w:val="kk-KZ"/>
        </w:rPr>
        <w:t xml:space="preserve"> </w:t>
      </w:r>
      <w:r w:rsidRPr="00FC357A">
        <w:rPr>
          <w:bCs/>
          <w:iCs/>
        </w:rPr>
        <w:t>органдары мен өзге тұлғаларға есеп беруді ұсыну ықтималдығын қоса алғанда, тиі</w:t>
      </w:r>
      <w:proofErr w:type="gramStart"/>
      <w:r w:rsidRPr="00FC357A">
        <w:rPr>
          <w:bCs/>
          <w:iCs/>
        </w:rPr>
        <w:t>ст</w:t>
      </w:r>
      <w:proofErr w:type="gramEnd"/>
      <w:r w:rsidRPr="00FC357A">
        <w:rPr>
          <w:bCs/>
          <w:iCs/>
        </w:rPr>
        <w:t>і</w:t>
      </w:r>
      <w:r w:rsidRPr="00FC357A">
        <w:rPr>
          <w:bCs/>
          <w:iCs/>
          <w:lang w:val="kk-KZ"/>
        </w:rPr>
        <w:t xml:space="preserve"> </w:t>
      </w:r>
      <w:r w:rsidRPr="00FC357A">
        <w:rPr>
          <w:bCs/>
          <w:iCs/>
        </w:rPr>
        <w:t>əрекеттерді белгілеу кезінде заңдық кеңес алуы тиіс.</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Құжаттама</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xml:space="preserve">Аудитордың субъекті мен оның ортасы туралы білімі мен аудитордың маңыздыбұрмаланулар тəуекеліне баға беруі туралы құжаттамаға 315 АХС-тың 122-тарауына сəйкес төмендегілер енгізілуі </w:t>
      </w:r>
      <w:proofErr w:type="gramStart"/>
      <w:r w:rsidRPr="00FC357A">
        <w:rPr>
          <w:bCs/>
          <w:iCs/>
        </w:rPr>
        <w:t>тиіс</w:t>
      </w:r>
      <w:proofErr w:type="gramEnd"/>
      <w:r w:rsidRPr="00FC357A">
        <w:rPr>
          <w:bCs/>
          <w:iCs/>
        </w:rPr>
        <w:t>:</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 xml:space="preserve">(а) жоба бойынша топ </w:t>
      </w:r>
      <w:proofErr w:type="gramStart"/>
      <w:r w:rsidRPr="00FC357A">
        <w:rPr>
          <w:bCs/>
          <w:iCs/>
        </w:rPr>
        <w:t>м</w:t>
      </w:r>
      <w:proofErr w:type="gramEnd"/>
      <w:r w:rsidRPr="00FC357A">
        <w:rPr>
          <w:bCs/>
          <w:iCs/>
        </w:rPr>
        <w:t>үшелерінің арасында субъектінің қаржылық</w:t>
      </w:r>
      <w:r w:rsidRPr="00FC357A">
        <w:rPr>
          <w:bCs/>
          <w:iCs/>
          <w:lang w:val="kk-KZ"/>
        </w:rPr>
        <w:t xml:space="preserve"> </w:t>
      </w:r>
      <w:r w:rsidRPr="00FC357A">
        <w:rPr>
          <w:bCs/>
          <w:iCs/>
        </w:rPr>
        <w:t>есептілігінің алаяқтықпен туындаған маңызды бұрмаланулардың əсерін</w:t>
      </w:r>
      <w:r w:rsidRPr="00FC357A">
        <w:rPr>
          <w:bCs/>
          <w:iCs/>
          <w:lang w:val="kk-KZ"/>
        </w:rPr>
        <w:t xml:space="preserve"> </w:t>
      </w:r>
      <w:r w:rsidRPr="00FC357A">
        <w:rPr>
          <w:bCs/>
          <w:iCs/>
        </w:rPr>
        <w:t>түсуіне қатысты қабылданған маңызды шешімдері; жəне</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(б) қаржылық есептілі</w:t>
      </w:r>
      <w:proofErr w:type="gramStart"/>
      <w:r w:rsidRPr="00FC357A">
        <w:rPr>
          <w:bCs/>
          <w:iCs/>
        </w:rPr>
        <w:t>к</w:t>
      </w:r>
      <w:proofErr w:type="gramEnd"/>
      <w:r w:rsidRPr="00FC357A">
        <w:rPr>
          <w:bCs/>
          <w:iCs/>
        </w:rPr>
        <w:t xml:space="preserve"> деңгейі мен тұжырымдар деңгейіндегі алаяқтықпен</w:t>
      </w:r>
      <w:r w:rsidRPr="00FC357A">
        <w:rPr>
          <w:bCs/>
          <w:iCs/>
          <w:lang w:val="kk-KZ"/>
        </w:rPr>
        <w:t xml:space="preserve"> </w:t>
      </w:r>
      <w:r w:rsidRPr="00FC357A">
        <w:rPr>
          <w:bCs/>
          <w:iCs/>
        </w:rPr>
        <w:t>туындаған маңызды бұрмаланулардың анықталған жəне бағаланған</w:t>
      </w:r>
      <w:r w:rsidRPr="00FC357A">
        <w:rPr>
          <w:bCs/>
          <w:iCs/>
          <w:lang w:val="kk-KZ"/>
        </w:rPr>
        <w:t xml:space="preserve"> </w:t>
      </w:r>
      <w:r w:rsidRPr="00FC357A">
        <w:rPr>
          <w:bCs/>
          <w:iCs/>
        </w:rPr>
        <w:t>тəуекелдері.</w:t>
      </w:r>
    </w:p>
    <w:p w:rsidR="00FC357A" w:rsidRPr="00FC357A" w:rsidRDefault="00FC357A" w:rsidP="00FC357A">
      <w:pPr>
        <w:widowControl w:val="0"/>
        <w:suppressAutoHyphens/>
        <w:autoSpaceDE w:val="0"/>
        <w:autoSpaceDN w:val="0"/>
        <w:adjustRightInd w:val="0"/>
        <w:ind w:firstLine="567"/>
        <w:jc w:val="both"/>
        <w:rPr>
          <w:bCs/>
          <w:iCs/>
        </w:rPr>
      </w:pPr>
      <w:r w:rsidRPr="00FC357A">
        <w:rPr>
          <w:bCs/>
          <w:iCs/>
        </w:rPr>
        <w:t>Маңызды бұрмаланулардың бағаланған тəуекелдеріне қатысты аудиторлық</w:t>
      </w:r>
      <w:r w:rsidRPr="00FC357A">
        <w:rPr>
          <w:bCs/>
          <w:iCs/>
          <w:lang w:val="kk-KZ"/>
        </w:rPr>
        <w:t xml:space="preserve"> </w:t>
      </w:r>
      <w:r w:rsidRPr="00FC357A">
        <w:rPr>
          <w:bCs/>
          <w:iCs/>
        </w:rPr>
        <w:t>тұ</w:t>
      </w:r>
      <w:proofErr w:type="gramStart"/>
      <w:r w:rsidRPr="00FC357A">
        <w:rPr>
          <w:bCs/>
          <w:iCs/>
        </w:rPr>
        <w:t>р</w:t>
      </w:r>
      <w:proofErr w:type="gramEnd"/>
      <w:r w:rsidRPr="00FC357A">
        <w:rPr>
          <w:bCs/>
          <w:iCs/>
        </w:rPr>
        <w:t>ғының құжаттамасына 330 АХС 73-тарауына сəйкес төмендегілер енгізілуі</w:t>
      </w:r>
      <w:r w:rsidRPr="00FC357A">
        <w:rPr>
          <w:bCs/>
          <w:iCs/>
          <w:lang w:val="kk-KZ"/>
        </w:rPr>
        <w:t xml:space="preserve"> </w:t>
      </w:r>
      <w:r w:rsidRPr="00FC357A">
        <w:rPr>
          <w:bCs/>
          <w:iCs/>
        </w:rPr>
        <w:t>тиіс:</w:t>
      </w:r>
    </w:p>
    <w:p w:rsidR="00FC357A" w:rsidRPr="00FC357A" w:rsidRDefault="00FC357A" w:rsidP="00FC357A">
      <w:pPr>
        <w:widowControl w:val="0"/>
        <w:suppressAutoHyphens/>
        <w:autoSpaceDE w:val="0"/>
        <w:autoSpaceDN w:val="0"/>
        <w:adjustRightInd w:val="0"/>
        <w:ind w:firstLine="567"/>
        <w:jc w:val="both"/>
        <w:rPr>
          <w:bCs/>
          <w:iCs/>
          <w:lang w:val="kk-KZ"/>
        </w:rPr>
      </w:pPr>
      <w:proofErr w:type="gramStart"/>
      <w:r w:rsidRPr="00FC357A">
        <w:rPr>
          <w:bCs/>
          <w:iCs/>
        </w:rPr>
        <w:t>(а) қаржылық есептілік деңгейіндегі, алаяқтықпен туындалған маңыздыбұрмаланулардың бағаланған тəуекелдеріне қатысты жалпы жəне</w:t>
      </w:r>
      <w:r w:rsidRPr="00FC357A">
        <w:rPr>
          <w:bCs/>
          <w:iCs/>
          <w:lang w:val="kk-KZ"/>
        </w:rPr>
        <w:t xml:space="preserve"> </w:t>
      </w:r>
      <w:r w:rsidRPr="00FC357A">
        <w:rPr>
          <w:bCs/>
          <w:iCs/>
        </w:rPr>
        <w:t>аудиторлық шаралардың сипаты, мерзімі мен ауқымы, сондай-ақ осы</w:t>
      </w:r>
      <w:r w:rsidRPr="00FC357A">
        <w:rPr>
          <w:bCs/>
          <w:iCs/>
          <w:lang w:val="kk-KZ"/>
        </w:rPr>
        <w:t xml:space="preserve"> </w:t>
      </w:r>
      <w:r w:rsidRPr="00FC357A">
        <w:rPr>
          <w:bCs/>
          <w:iCs/>
        </w:rPr>
        <w:t>шаралардың тұжырымдар деңгейіндегі, алаяқтықпен туындаған маңызды</w:t>
      </w:r>
      <w:r w:rsidRPr="00FC357A">
        <w:rPr>
          <w:bCs/>
          <w:iCs/>
          <w:lang w:val="kk-KZ"/>
        </w:rPr>
        <w:t xml:space="preserve"> </w:t>
      </w:r>
      <w:r w:rsidRPr="00FC357A">
        <w:rPr>
          <w:bCs/>
          <w:iCs/>
        </w:rPr>
        <w:t>бұрмланулардың бағаланған тəуекелдерімен байланыстары, жəне</w:t>
      </w:r>
      <w:r w:rsidRPr="00FC357A">
        <w:rPr>
          <w:bCs/>
          <w:iCs/>
          <w:lang w:val="kk-KZ"/>
        </w:rPr>
        <w:t xml:space="preserve"> </w:t>
      </w:r>
      <w:proofErr w:type="gramEnd"/>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 басшылықтың бақылауларды ескермеу тəуекелдеріне қатысты əзірленген шараларды қоса алғанда, аудиторлық шаралардың нəтижелері.</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 басшылықты, басқару өкілеттігіне ие тұлғалар, реттеуші органдар мен өзге тұлғаларды алаяқтық туралы хабардар екендігін құжаттауы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Егер аудитор табысты растаумен қатысты алаяқтықпен туындаған маңызды бұрмаланулардың тəуекелі орын алуда деген болжам келісімнің бұл жағдайларына қатысты қолдануға келмейді деген қорытындыға келсе, аудитор мұндай қорытындының негіздемесін құжаттауы тиіс.</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Бұл мəселелерді құжаттаудың көлемін аудитор өзінің кəсіби ой-пікірін қолдана отырып белгілеуі тиіс.</w:t>
      </w:r>
    </w:p>
    <w:p w:rsidR="00FC357A" w:rsidRPr="00FC357A" w:rsidRDefault="00FC357A" w:rsidP="00FC357A">
      <w:pPr>
        <w:autoSpaceDE w:val="0"/>
        <w:autoSpaceDN w:val="0"/>
        <w:adjustRightInd w:val="0"/>
        <w:ind w:firstLine="567"/>
        <w:rPr>
          <w:rStyle w:val="8"/>
          <w:rFonts w:cs="Times New Roman"/>
          <w:b w:val="0"/>
          <w:i w:val="0"/>
          <w:color w:val="000000"/>
          <w:lang w:val="kk-KZ"/>
        </w:rPr>
      </w:pPr>
    </w:p>
    <w:p w:rsidR="00FC357A" w:rsidRPr="00FC357A" w:rsidRDefault="00FC357A" w:rsidP="00FC357A">
      <w:pPr>
        <w:pStyle w:val="40"/>
        <w:shd w:val="clear" w:color="auto" w:fill="auto"/>
        <w:spacing w:line="240" w:lineRule="auto"/>
        <w:ind w:firstLine="567"/>
        <w:jc w:val="center"/>
        <w:rPr>
          <w:rFonts w:ascii="Times New Roman" w:hAnsi="Times New Roman" w:cs="Times New Roman"/>
          <w:b w:val="0"/>
          <w:sz w:val="24"/>
          <w:szCs w:val="24"/>
          <w:lang w:val="kk-KZ"/>
        </w:rPr>
      </w:pPr>
      <w:r w:rsidRPr="00FC357A">
        <w:rPr>
          <w:rStyle w:val="40pt"/>
          <w:b/>
          <w:color w:val="000000"/>
          <w:sz w:val="24"/>
          <w:szCs w:val="24"/>
          <w:lang w:val="kk-KZ"/>
        </w:rPr>
        <w:lastRenderedPageBreak/>
        <w:t>Қорытынды</w:t>
      </w:r>
    </w:p>
    <w:p w:rsidR="00FC357A" w:rsidRPr="00FC357A" w:rsidRDefault="00FC357A" w:rsidP="00FC357A">
      <w:pPr>
        <w:widowControl w:val="0"/>
        <w:suppressAutoHyphens/>
        <w:autoSpaceDE w:val="0"/>
        <w:autoSpaceDN w:val="0"/>
        <w:adjustRightInd w:val="0"/>
        <w:ind w:firstLine="567"/>
        <w:jc w:val="both"/>
        <w:rPr>
          <w:bCs/>
          <w:iCs/>
          <w:lang w:val="kk-KZ"/>
        </w:rPr>
      </w:pPr>
      <w:r w:rsidRPr="00FC357A">
        <w:rPr>
          <w:bCs/>
          <w:iCs/>
          <w:lang w:val="kk-KZ"/>
        </w:rPr>
        <w:t>Аудитордың клиенттің ақпаратына қатысты құпиялылықты сақтау жөніндегі кəсіби жауапкершілігі клиенттің субъектісінен өзге тарапты алаяқтық туралы хабардар етуге тыйым салуы мүмкін. Аудитор осы жағдайларға сəйкес келетін əрекеттерді белгілеуге арналған заңдық кеңес берудің қажеттігін қарастыруы тиіс. Аудитордың заңдық жауапкершілігі елге байланысты өзгеріп отырады жəне кейбір жағдайларда аудитор өзінің құпиялылықты сақтау жөніндегі жауапкершілігін заң, нормативтік актілер не сот шешімі арқылы айналып өтуі мүмкін.</w:t>
      </w:r>
    </w:p>
    <w:p w:rsidR="00FC357A" w:rsidRPr="00FC357A" w:rsidRDefault="00FC357A" w:rsidP="00FC357A">
      <w:pPr>
        <w:pStyle w:val="a3"/>
        <w:ind w:firstLine="567"/>
        <w:rPr>
          <w:rStyle w:val="0pt6"/>
          <w:color w:val="000000"/>
          <w:sz w:val="24"/>
          <w:lang w:val="kk-KZ"/>
        </w:rPr>
      </w:pPr>
    </w:p>
    <w:p w:rsidR="00FC357A" w:rsidRPr="00FC357A" w:rsidRDefault="00FC357A" w:rsidP="00FC357A">
      <w:pPr>
        <w:pStyle w:val="21"/>
        <w:shd w:val="clear" w:color="auto" w:fill="auto"/>
        <w:spacing w:before="0" w:after="0" w:line="240" w:lineRule="auto"/>
        <w:ind w:firstLine="567"/>
        <w:rPr>
          <w:rFonts w:ascii="Times New Roman" w:hAnsi="Times New Roman" w:cs="Times New Roman"/>
          <w:b/>
          <w:sz w:val="24"/>
          <w:szCs w:val="24"/>
          <w:lang w:val="kk-KZ"/>
        </w:rPr>
      </w:pPr>
      <w:r w:rsidRPr="00FC357A">
        <w:rPr>
          <w:rStyle w:val="2"/>
          <w:rFonts w:ascii="Times New Roman" w:hAnsi="Times New Roman" w:cs="Times New Roman"/>
          <w:b/>
          <w:color w:val="000000"/>
          <w:sz w:val="24"/>
          <w:szCs w:val="24"/>
          <w:lang w:val="kk-KZ"/>
        </w:rPr>
        <w:t>Дәрісті меңгеру үшін берілетін әдістемелік нұсқау</w:t>
      </w:r>
    </w:p>
    <w:p w:rsidR="00FC357A" w:rsidRPr="00FC357A" w:rsidRDefault="00FC357A" w:rsidP="00FC357A">
      <w:pPr>
        <w:pStyle w:val="a3"/>
        <w:widowControl w:val="0"/>
        <w:numPr>
          <w:ilvl w:val="0"/>
          <w:numId w:val="2"/>
        </w:numPr>
        <w:tabs>
          <w:tab w:val="left" w:pos="851"/>
        </w:tabs>
        <w:ind w:left="0" w:firstLine="567"/>
        <w:rPr>
          <w:sz w:val="24"/>
          <w:lang w:val="kk-KZ"/>
        </w:rPr>
      </w:pPr>
      <w:r w:rsidRPr="00FC357A">
        <w:rPr>
          <w:rStyle w:val="0pt6"/>
          <w:color w:val="000000"/>
          <w:sz w:val="24"/>
          <w:lang w:val="kk-KZ"/>
        </w:rPr>
        <w:t>Тақырыпты окып зерделегеннен кейін негізгі ұғымдардың анықтамасын беріңіз (глоссарий).</w:t>
      </w:r>
    </w:p>
    <w:p w:rsidR="00FC357A" w:rsidRPr="00FC357A" w:rsidRDefault="00FC357A" w:rsidP="00FC357A">
      <w:pPr>
        <w:pStyle w:val="a3"/>
        <w:widowControl w:val="0"/>
        <w:numPr>
          <w:ilvl w:val="0"/>
          <w:numId w:val="2"/>
        </w:numPr>
        <w:tabs>
          <w:tab w:val="left" w:pos="851"/>
        </w:tabs>
        <w:ind w:left="0" w:firstLine="567"/>
        <w:rPr>
          <w:rStyle w:val="0pt6"/>
          <w:color w:val="000000"/>
          <w:sz w:val="24"/>
          <w:lang w:val="kk-KZ"/>
        </w:rPr>
      </w:pPr>
      <w:r w:rsidRPr="00FC357A">
        <w:rPr>
          <w:rStyle w:val="0pt6"/>
          <w:color w:val="000000"/>
          <w:sz w:val="24"/>
          <w:lang w:val="kk-KZ"/>
        </w:rPr>
        <w:t xml:space="preserve">Дәріс бойынша аудиттің халықаралық стандартының толық нұсқасын зерттеп, зерделеңіз </w:t>
      </w:r>
    </w:p>
    <w:p w:rsidR="00FC357A" w:rsidRPr="00FC357A" w:rsidRDefault="00FC357A" w:rsidP="00FC357A">
      <w:pPr>
        <w:pStyle w:val="a3"/>
        <w:widowControl w:val="0"/>
        <w:numPr>
          <w:ilvl w:val="0"/>
          <w:numId w:val="2"/>
        </w:numPr>
        <w:tabs>
          <w:tab w:val="left" w:pos="851"/>
        </w:tabs>
        <w:ind w:left="0" w:firstLine="567"/>
        <w:rPr>
          <w:sz w:val="24"/>
          <w:lang w:val="kk-KZ"/>
        </w:rPr>
      </w:pPr>
      <w:r w:rsidRPr="00FC357A">
        <w:rPr>
          <w:rStyle w:val="0pt6"/>
          <w:color w:val="000000"/>
          <w:sz w:val="24"/>
          <w:lang w:val="kk-KZ"/>
        </w:rPr>
        <w:t>МОӨЖ сұрақтарына және тақырыпты бекітуге арналған сұрақтарға жауап беріңіз.</w:t>
      </w:r>
    </w:p>
    <w:p w:rsidR="00FC357A" w:rsidRPr="00FC357A" w:rsidRDefault="00FC357A" w:rsidP="00FC357A">
      <w:pPr>
        <w:pStyle w:val="a3"/>
        <w:widowControl w:val="0"/>
        <w:numPr>
          <w:ilvl w:val="0"/>
          <w:numId w:val="2"/>
        </w:numPr>
        <w:tabs>
          <w:tab w:val="left" w:pos="851"/>
        </w:tabs>
        <w:ind w:left="0" w:firstLine="567"/>
        <w:rPr>
          <w:sz w:val="24"/>
          <w:lang w:val="kk-KZ"/>
        </w:rPr>
      </w:pPr>
      <w:r w:rsidRPr="00FC357A">
        <w:rPr>
          <w:rStyle w:val="0pt6"/>
          <w:color w:val="000000"/>
          <w:sz w:val="24"/>
          <w:lang w:val="kk-KZ"/>
        </w:rPr>
        <w:t>Тест</w:t>
      </w:r>
      <w:r w:rsidRPr="00FC357A">
        <w:rPr>
          <w:rStyle w:val="Candara11"/>
          <w:rFonts w:ascii="Times New Roman" w:hAnsi="Times New Roman" w:cs="Times New Roman"/>
          <w:color w:val="000000"/>
          <w:sz w:val="24"/>
          <w:lang w:val="kk-KZ"/>
        </w:rPr>
        <w:t>іні</w:t>
      </w:r>
      <w:r w:rsidRPr="00FC357A">
        <w:rPr>
          <w:rStyle w:val="0pt6"/>
          <w:color w:val="000000"/>
          <w:sz w:val="24"/>
          <w:lang w:val="kk-KZ"/>
        </w:rPr>
        <w:t xml:space="preserve"> орынданыз.</w:t>
      </w:r>
    </w:p>
    <w:p w:rsidR="00FC357A" w:rsidRPr="00FC357A" w:rsidRDefault="00FC357A" w:rsidP="00FC357A">
      <w:pPr>
        <w:pStyle w:val="a3"/>
        <w:widowControl w:val="0"/>
        <w:numPr>
          <w:ilvl w:val="0"/>
          <w:numId w:val="2"/>
        </w:numPr>
        <w:tabs>
          <w:tab w:val="left" w:pos="851"/>
        </w:tabs>
        <w:ind w:left="0" w:firstLine="567"/>
        <w:rPr>
          <w:sz w:val="24"/>
          <w:lang w:val="kk-KZ"/>
        </w:rPr>
      </w:pPr>
      <w:r w:rsidRPr="00FC357A">
        <w:rPr>
          <w:rStyle w:val="0pt6"/>
          <w:color w:val="000000"/>
          <w:sz w:val="24"/>
          <w:lang w:val="kk-KZ"/>
        </w:rPr>
        <w:t>Берілген әдебиеттер бойынша қосымша оқу материалдарын зерттеңіз.</w:t>
      </w:r>
    </w:p>
    <w:p w:rsidR="00FC357A" w:rsidRPr="00FC357A" w:rsidRDefault="00FC357A" w:rsidP="00FC357A">
      <w:pPr>
        <w:pStyle w:val="a3"/>
        <w:ind w:firstLine="567"/>
        <w:rPr>
          <w:rStyle w:val="0pt6"/>
          <w:color w:val="000000"/>
          <w:sz w:val="24"/>
          <w:lang w:val="kk-KZ"/>
        </w:rPr>
      </w:pPr>
    </w:p>
    <w:p w:rsidR="00FC357A" w:rsidRPr="00FC357A" w:rsidRDefault="00FC357A" w:rsidP="00FC357A">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FC357A" w:rsidRPr="00FC357A" w:rsidRDefault="00FC357A" w:rsidP="00FC357A">
      <w:pPr>
        <w:pStyle w:val="60"/>
        <w:shd w:val="clear" w:color="auto" w:fill="auto"/>
        <w:spacing w:line="274" w:lineRule="exact"/>
        <w:ind w:left="3360" w:firstLine="0"/>
        <w:jc w:val="left"/>
        <w:rPr>
          <w:rStyle w:val="6"/>
          <w:rFonts w:ascii="Times New Roman" w:hAnsi="Times New Roman" w:cs="Times New Roman"/>
          <w:b/>
          <w:color w:val="000000"/>
          <w:sz w:val="24"/>
          <w:szCs w:val="24"/>
          <w:lang w:val="kk-KZ"/>
        </w:rPr>
      </w:pPr>
    </w:p>
    <w:p w:rsidR="00FC357A" w:rsidRPr="00FC357A" w:rsidRDefault="00FC357A" w:rsidP="00FC357A">
      <w:pPr>
        <w:pStyle w:val="60"/>
        <w:shd w:val="clear" w:color="auto" w:fill="auto"/>
        <w:spacing w:line="274" w:lineRule="exact"/>
        <w:ind w:left="3360" w:firstLine="0"/>
        <w:jc w:val="left"/>
        <w:rPr>
          <w:rFonts w:ascii="Times New Roman" w:hAnsi="Times New Roman" w:cs="Times New Roman"/>
          <w:b/>
          <w:sz w:val="24"/>
          <w:szCs w:val="24"/>
          <w:lang w:val="kk-KZ"/>
        </w:rPr>
      </w:pPr>
      <w:r w:rsidRPr="00FC357A">
        <w:rPr>
          <w:rStyle w:val="6"/>
          <w:rFonts w:ascii="Times New Roman" w:hAnsi="Times New Roman" w:cs="Times New Roman"/>
          <w:b/>
          <w:color w:val="000000"/>
          <w:sz w:val="24"/>
          <w:szCs w:val="24"/>
          <w:lang w:val="kk-KZ"/>
        </w:rPr>
        <w:t>Ұсынылатын әдебиеттер тізімі</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sz w:val="24"/>
        </w:rPr>
      </w:pPr>
      <w:r w:rsidRPr="00FC357A">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FC357A">
        <w:rPr>
          <w:rStyle w:val="5"/>
          <w:b w:val="0"/>
          <w:i w:val="0"/>
          <w:color w:val="000000"/>
          <w:sz w:val="24"/>
        </w:rPr>
        <w:t xml:space="preserve">полного </w:t>
      </w:r>
      <w:r w:rsidRPr="00FC357A">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FC357A">
        <w:rPr>
          <w:rStyle w:val="5"/>
          <w:b w:val="0"/>
          <w:i w:val="0"/>
          <w:color w:val="000000"/>
          <w:sz w:val="24"/>
        </w:rPr>
        <w:t>1 января 2005 года М.</w:t>
      </w:r>
      <w:r w:rsidRPr="00FC357A">
        <w:rPr>
          <w:rStyle w:val="2Candara7"/>
          <w:rFonts w:ascii="Times New Roman" w:hAnsi="Times New Roman" w:cs="Times New Roman"/>
          <w:color w:val="000000"/>
          <w:spacing w:val="4"/>
          <w:sz w:val="24"/>
          <w:u w:val="none"/>
        </w:rPr>
        <w:t>: Аскери, 2006 г.</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sz w:val="24"/>
        </w:rPr>
      </w:pPr>
      <w:r w:rsidRPr="00FC357A">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FC357A">
        <w:rPr>
          <w:rStyle w:val="5"/>
          <w:b w:val="0"/>
          <w:i w:val="0"/>
          <w:color w:val="000000"/>
          <w:sz w:val="24"/>
        </w:rPr>
        <w:t>пособие. - 3 изд</w:t>
      </w:r>
      <w:proofErr w:type="gramStart"/>
      <w:r w:rsidRPr="00FC357A">
        <w:rPr>
          <w:rStyle w:val="5"/>
          <w:b w:val="0"/>
          <w:i w:val="0"/>
          <w:color w:val="000000"/>
          <w:sz w:val="24"/>
        </w:rPr>
        <w:t xml:space="preserve">.. </w:t>
      </w:r>
      <w:proofErr w:type="gramEnd"/>
      <w:r w:rsidRPr="00FC357A">
        <w:rPr>
          <w:rStyle w:val="2Candara7"/>
          <w:rFonts w:ascii="Times New Roman" w:hAnsi="Times New Roman" w:cs="Times New Roman"/>
          <w:color w:val="000000"/>
          <w:spacing w:val="4"/>
          <w:sz w:val="24"/>
          <w:u w:val="none"/>
        </w:rPr>
        <w:t>М.: - Фонд развития бухгалтерского учета, 2006 г.</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sz w:val="24"/>
        </w:rPr>
      </w:pPr>
      <w:r w:rsidRPr="00FC357A">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FC357A">
        <w:rPr>
          <w:rStyle w:val="0pt10"/>
          <w:i w:val="0"/>
          <w:color w:val="000000"/>
          <w:sz w:val="24"/>
        </w:rPr>
        <w:t xml:space="preserve">стандарты </w:t>
      </w:r>
      <w:r w:rsidRPr="00FC357A">
        <w:rPr>
          <w:rStyle w:val="5"/>
          <w:b w:val="0"/>
          <w:i w:val="0"/>
          <w:color w:val="000000"/>
          <w:sz w:val="24"/>
        </w:rPr>
        <w:t xml:space="preserve">финансовой </w:t>
      </w:r>
      <w:r w:rsidRPr="00FC357A">
        <w:rPr>
          <w:rStyle w:val="2Candara7"/>
          <w:rFonts w:ascii="Times New Roman" w:hAnsi="Times New Roman" w:cs="Times New Roman"/>
          <w:color w:val="000000"/>
          <w:spacing w:val="4"/>
          <w:sz w:val="24"/>
          <w:u w:val="none"/>
        </w:rPr>
        <w:t>отчетности. - Москва, «Вершина», 2005 г.</w:t>
      </w:r>
    </w:p>
    <w:p w:rsidR="00FC357A" w:rsidRPr="00FC357A" w:rsidRDefault="00FC357A" w:rsidP="00FC357A">
      <w:pPr>
        <w:pStyle w:val="a3"/>
        <w:widowControl w:val="0"/>
        <w:numPr>
          <w:ilvl w:val="0"/>
          <w:numId w:val="3"/>
        </w:numPr>
        <w:tabs>
          <w:tab w:val="left" w:pos="0"/>
          <w:tab w:val="left" w:pos="993"/>
        </w:tabs>
        <w:spacing w:line="274" w:lineRule="exact"/>
        <w:ind w:left="0" w:firstLine="709"/>
        <w:rPr>
          <w:sz w:val="24"/>
        </w:rPr>
      </w:pPr>
      <w:r w:rsidRPr="00FC357A">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FC357A">
        <w:rPr>
          <w:rStyle w:val="5"/>
          <w:b w:val="0"/>
          <w:i w:val="0"/>
          <w:color w:val="000000"/>
          <w:sz w:val="24"/>
        </w:rPr>
        <w:t>Алматы, 2005 г.</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sz w:val="24"/>
        </w:rPr>
      </w:pPr>
      <w:r w:rsidRPr="00FC357A">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FC357A">
        <w:rPr>
          <w:rStyle w:val="0pt10"/>
          <w:i w:val="0"/>
          <w:color w:val="000000"/>
          <w:sz w:val="24"/>
        </w:rPr>
        <w:t xml:space="preserve">отчетности. </w:t>
      </w:r>
      <w:r w:rsidRPr="00FC357A">
        <w:rPr>
          <w:rStyle w:val="2Candara7"/>
          <w:rFonts w:ascii="Times New Roman" w:hAnsi="Times New Roman" w:cs="Times New Roman"/>
          <w:color w:val="000000"/>
          <w:spacing w:val="4"/>
          <w:sz w:val="24"/>
          <w:u w:val="none"/>
        </w:rPr>
        <w:t xml:space="preserve">- </w:t>
      </w:r>
      <w:r w:rsidRPr="00FC357A">
        <w:rPr>
          <w:rStyle w:val="5"/>
          <w:b w:val="0"/>
          <w:i w:val="0"/>
          <w:color w:val="000000"/>
          <w:sz w:val="24"/>
        </w:rPr>
        <w:t xml:space="preserve">Москва: </w:t>
      </w:r>
      <w:r w:rsidRPr="00FC357A">
        <w:rPr>
          <w:rStyle w:val="2Candara7"/>
          <w:rFonts w:ascii="Times New Roman" w:hAnsi="Times New Roman" w:cs="Times New Roman"/>
          <w:color w:val="000000"/>
          <w:spacing w:val="4"/>
          <w:sz w:val="24"/>
          <w:u w:val="none"/>
        </w:rPr>
        <w:t>ИНФРА-М, 2002 г.</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rStyle w:val="1"/>
          <w:i w:val="0"/>
          <w:iCs w:val="0"/>
          <w:sz w:val="24"/>
        </w:rPr>
      </w:pPr>
      <w:r w:rsidRPr="00FC357A">
        <w:rPr>
          <w:rStyle w:val="1"/>
          <w:i w:val="0"/>
          <w:color w:val="000000"/>
          <w:spacing w:val="4"/>
          <w:sz w:val="24"/>
        </w:rPr>
        <w:t>ХҚЕС</w:t>
      </w:r>
      <w:r w:rsidRPr="00FC357A">
        <w:rPr>
          <w:rStyle w:val="1"/>
          <w:i w:val="0"/>
          <w:color w:val="000000"/>
          <w:spacing w:val="4"/>
          <w:sz w:val="24"/>
          <w:lang w:val="kk-KZ"/>
        </w:rPr>
        <w:t xml:space="preserve"> </w:t>
      </w:r>
      <w:r w:rsidRPr="00FC357A">
        <w:rPr>
          <w:rStyle w:val="1"/>
          <w:i w:val="0"/>
          <w:color w:val="000000"/>
          <w:spacing w:val="4"/>
          <w:sz w:val="24"/>
        </w:rPr>
        <w:t xml:space="preserve">қолдану бойынша </w:t>
      </w:r>
      <w:r w:rsidRPr="00FC357A">
        <w:rPr>
          <w:rStyle w:val="1"/>
          <w:i w:val="0"/>
          <w:color w:val="000000"/>
          <w:spacing w:val="4"/>
          <w:sz w:val="24"/>
          <w:lang w:val="kk-KZ"/>
        </w:rPr>
        <w:t>әдістемелік</w:t>
      </w:r>
      <w:r w:rsidRPr="00FC357A">
        <w:rPr>
          <w:rStyle w:val="1"/>
          <w:i w:val="0"/>
          <w:color w:val="000000"/>
          <w:spacing w:val="4"/>
          <w:sz w:val="24"/>
        </w:rPr>
        <w:t xml:space="preserve"> нұсқаулар жиынты</w:t>
      </w:r>
      <w:r w:rsidRPr="00FC357A">
        <w:rPr>
          <w:rStyle w:val="1"/>
          <w:i w:val="0"/>
          <w:color w:val="000000"/>
          <w:spacing w:val="4"/>
          <w:sz w:val="24"/>
          <w:lang w:val="kk-KZ"/>
        </w:rPr>
        <w:t>ғ</w:t>
      </w:r>
      <w:r w:rsidRPr="00FC357A">
        <w:rPr>
          <w:rStyle w:val="1"/>
          <w:i w:val="0"/>
          <w:color w:val="000000"/>
          <w:spacing w:val="4"/>
          <w:sz w:val="24"/>
        </w:rPr>
        <w:t xml:space="preserve">ы. </w:t>
      </w:r>
      <w:r w:rsidRPr="00FC357A">
        <w:rPr>
          <w:rStyle w:val="1"/>
          <w:i w:val="0"/>
          <w:spacing w:val="4"/>
          <w:sz w:val="24"/>
        </w:rPr>
        <w:t xml:space="preserve">Бухгалтер анықтамасы </w:t>
      </w:r>
    </w:p>
    <w:p w:rsidR="00FC357A" w:rsidRPr="00FC357A" w:rsidRDefault="00FC357A" w:rsidP="00FC357A">
      <w:pPr>
        <w:pStyle w:val="a3"/>
        <w:widowControl w:val="0"/>
        <w:numPr>
          <w:ilvl w:val="0"/>
          <w:numId w:val="3"/>
        </w:numPr>
        <w:tabs>
          <w:tab w:val="left" w:pos="0"/>
          <w:tab w:val="left" w:pos="993"/>
        </w:tabs>
        <w:spacing w:line="274" w:lineRule="exact"/>
        <w:ind w:left="0" w:right="100" w:firstLine="709"/>
        <w:rPr>
          <w:sz w:val="24"/>
        </w:rPr>
      </w:pPr>
      <w:r w:rsidRPr="00FC357A">
        <w:rPr>
          <w:rStyle w:val="1"/>
          <w:i w:val="0"/>
          <w:color w:val="000000"/>
          <w:spacing w:val="4"/>
          <w:sz w:val="24"/>
        </w:rPr>
        <w:t>№1., «БИКО», баспа ү</w:t>
      </w:r>
      <w:r w:rsidRPr="00FC357A">
        <w:rPr>
          <w:rStyle w:val="1"/>
          <w:i w:val="0"/>
          <w:color w:val="000000"/>
          <w:spacing w:val="4"/>
          <w:sz w:val="24"/>
          <w:lang w:val="kk-KZ"/>
        </w:rPr>
        <w:t>йі</w:t>
      </w:r>
      <w:r w:rsidRPr="00FC357A">
        <w:rPr>
          <w:rStyle w:val="1"/>
          <w:i w:val="0"/>
          <w:color w:val="000000"/>
          <w:spacing w:val="4"/>
          <w:sz w:val="24"/>
        </w:rPr>
        <w:t xml:space="preserve"> Алматы </w:t>
      </w:r>
      <w:r w:rsidRPr="00FC357A">
        <w:rPr>
          <w:rStyle w:val="1"/>
          <w:i w:val="0"/>
          <w:color w:val="000000"/>
          <w:spacing w:val="4"/>
          <w:sz w:val="24"/>
          <w:lang w:val="kk-KZ"/>
        </w:rPr>
        <w:t>қ</w:t>
      </w:r>
      <w:r w:rsidRPr="00FC357A">
        <w:rPr>
          <w:rStyle w:val="1"/>
          <w:i w:val="0"/>
          <w:color w:val="000000"/>
          <w:spacing w:val="4"/>
          <w:sz w:val="24"/>
        </w:rPr>
        <w:t>аласы 2006ж</w:t>
      </w:r>
      <w:r w:rsidRPr="00FC357A">
        <w:rPr>
          <w:rStyle w:val="2Candara7"/>
          <w:rFonts w:ascii="Times New Roman" w:hAnsi="Times New Roman" w:cs="Times New Roman"/>
          <w:color w:val="000000"/>
          <w:spacing w:val="4"/>
          <w:sz w:val="24"/>
          <w:u w:val="none"/>
        </w:rPr>
        <w:t>.</w:t>
      </w:r>
    </w:p>
    <w:p w:rsidR="00032CC6" w:rsidRPr="00FC357A" w:rsidRDefault="00032CC6"/>
    <w:sectPr w:rsidR="00032CC6" w:rsidRPr="00FC35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3C567ED0"/>
    <w:multiLevelType w:val="hybridMultilevel"/>
    <w:tmpl w:val="89C6EFD4"/>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74815C8A"/>
    <w:multiLevelType w:val="hybridMultilevel"/>
    <w:tmpl w:val="74DEF9BE"/>
    <w:lvl w:ilvl="0" w:tplc="F30E1A9E">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126D"/>
    <w:rsid w:val="00032CC6"/>
    <w:rsid w:val="0004216A"/>
    <w:rsid w:val="0034506B"/>
    <w:rsid w:val="004B1BDC"/>
    <w:rsid w:val="00577F66"/>
    <w:rsid w:val="00727984"/>
    <w:rsid w:val="0083126D"/>
    <w:rsid w:val="00F70B9A"/>
    <w:rsid w:val="00FC35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57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C357A"/>
    <w:pPr>
      <w:jc w:val="both"/>
    </w:pPr>
    <w:rPr>
      <w:sz w:val="28"/>
    </w:rPr>
  </w:style>
  <w:style w:type="character" w:customStyle="1" w:styleId="a4">
    <w:name w:val="Основной текст Знак"/>
    <w:basedOn w:val="a0"/>
    <w:link w:val="a3"/>
    <w:uiPriority w:val="99"/>
    <w:rsid w:val="00FC357A"/>
    <w:rPr>
      <w:rFonts w:ascii="Times New Roman" w:eastAsia="Times New Roman" w:hAnsi="Times New Roman" w:cs="Times New Roman"/>
      <w:sz w:val="28"/>
      <w:szCs w:val="24"/>
      <w:lang w:eastAsia="ru-RU"/>
    </w:rPr>
  </w:style>
  <w:style w:type="paragraph" w:styleId="a5">
    <w:name w:val="List Paragraph"/>
    <w:basedOn w:val="a"/>
    <w:qFormat/>
    <w:rsid w:val="00FC357A"/>
    <w:pPr>
      <w:ind w:left="720"/>
      <w:contextualSpacing/>
    </w:pPr>
  </w:style>
  <w:style w:type="character" w:customStyle="1" w:styleId="0pt">
    <w:name w:val="Основной текст + Интервал 0 pt"/>
    <w:basedOn w:val="a0"/>
    <w:uiPriority w:val="99"/>
    <w:rsid w:val="00FC357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C357A"/>
    <w:rPr>
      <w:rFonts w:cs="Mangal"/>
      <w:spacing w:val="-2"/>
      <w:sz w:val="21"/>
      <w:szCs w:val="21"/>
      <w:shd w:val="clear" w:color="auto" w:fill="FFFFFF"/>
      <w:lang w:bidi="sa-IN"/>
    </w:rPr>
  </w:style>
  <w:style w:type="paragraph" w:customStyle="1" w:styleId="21">
    <w:name w:val="Основной текст (2)1"/>
    <w:basedOn w:val="a"/>
    <w:link w:val="2"/>
    <w:uiPriority w:val="99"/>
    <w:rsid w:val="00FC357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C357A"/>
    <w:rPr>
      <w:rFonts w:cs="Mangal"/>
      <w:spacing w:val="-3"/>
      <w:sz w:val="21"/>
      <w:szCs w:val="21"/>
      <w:shd w:val="clear" w:color="auto" w:fill="FFFFFF"/>
      <w:lang w:bidi="sa-IN"/>
    </w:rPr>
  </w:style>
  <w:style w:type="paragraph" w:customStyle="1" w:styleId="60">
    <w:name w:val="Основной текст (6)"/>
    <w:basedOn w:val="a"/>
    <w:link w:val="6"/>
    <w:uiPriority w:val="99"/>
    <w:rsid w:val="00FC357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C357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C357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C357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C357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C357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C357A"/>
    <w:rPr>
      <w:rFonts w:cs="Mangal"/>
      <w:b/>
      <w:bCs/>
      <w:spacing w:val="-4"/>
      <w:shd w:val="clear" w:color="auto" w:fill="FFFFFF"/>
      <w:lang w:bidi="sa-IN"/>
    </w:rPr>
  </w:style>
  <w:style w:type="paragraph" w:customStyle="1" w:styleId="40">
    <w:name w:val="Основной текст (4)"/>
    <w:basedOn w:val="a"/>
    <w:link w:val="4"/>
    <w:uiPriority w:val="99"/>
    <w:rsid w:val="00FC357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C357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C357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C357A"/>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57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FC357A"/>
    <w:pPr>
      <w:jc w:val="both"/>
    </w:pPr>
    <w:rPr>
      <w:sz w:val="28"/>
    </w:rPr>
  </w:style>
  <w:style w:type="character" w:customStyle="1" w:styleId="a4">
    <w:name w:val="Основной текст Знак"/>
    <w:basedOn w:val="a0"/>
    <w:link w:val="a3"/>
    <w:uiPriority w:val="99"/>
    <w:rsid w:val="00FC357A"/>
    <w:rPr>
      <w:rFonts w:ascii="Times New Roman" w:eastAsia="Times New Roman" w:hAnsi="Times New Roman" w:cs="Times New Roman"/>
      <w:sz w:val="28"/>
      <w:szCs w:val="24"/>
      <w:lang w:eastAsia="ru-RU"/>
    </w:rPr>
  </w:style>
  <w:style w:type="paragraph" w:styleId="a5">
    <w:name w:val="List Paragraph"/>
    <w:basedOn w:val="a"/>
    <w:qFormat/>
    <w:rsid w:val="00FC357A"/>
    <w:pPr>
      <w:ind w:left="720"/>
      <w:contextualSpacing/>
    </w:pPr>
  </w:style>
  <w:style w:type="character" w:customStyle="1" w:styleId="0pt">
    <w:name w:val="Основной текст + Интервал 0 pt"/>
    <w:basedOn w:val="a0"/>
    <w:uiPriority w:val="99"/>
    <w:rsid w:val="00FC357A"/>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FC357A"/>
    <w:rPr>
      <w:rFonts w:cs="Mangal"/>
      <w:spacing w:val="-2"/>
      <w:sz w:val="21"/>
      <w:szCs w:val="21"/>
      <w:shd w:val="clear" w:color="auto" w:fill="FFFFFF"/>
      <w:lang w:bidi="sa-IN"/>
    </w:rPr>
  </w:style>
  <w:style w:type="paragraph" w:customStyle="1" w:styleId="21">
    <w:name w:val="Основной текст (2)1"/>
    <w:basedOn w:val="a"/>
    <w:link w:val="2"/>
    <w:uiPriority w:val="99"/>
    <w:rsid w:val="00FC357A"/>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FC357A"/>
    <w:rPr>
      <w:rFonts w:cs="Mangal"/>
      <w:spacing w:val="-3"/>
      <w:sz w:val="21"/>
      <w:szCs w:val="21"/>
      <w:shd w:val="clear" w:color="auto" w:fill="FFFFFF"/>
      <w:lang w:bidi="sa-IN"/>
    </w:rPr>
  </w:style>
  <w:style w:type="paragraph" w:customStyle="1" w:styleId="60">
    <w:name w:val="Основной текст (6)"/>
    <w:basedOn w:val="a"/>
    <w:link w:val="6"/>
    <w:uiPriority w:val="99"/>
    <w:rsid w:val="00FC357A"/>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FC357A"/>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FC357A"/>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FC357A"/>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FC357A"/>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FC357A"/>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FC357A"/>
    <w:rPr>
      <w:rFonts w:cs="Mangal"/>
      <w:b/>
      <w:bCs/>
      <w:spacing w:val="-4"/>
      <w:shd w:val="clear" w:color="auto" w:fill="FFFFFF"/>
      <w:lang w:bidi="sa-IN"/>
    </w:rPr>
  </w:style>
  <w:style w:type="paragraph" w:customStyle="1" w:styleId="40">
    <w:name w:val="Основной текст (4)"/>
    <w:basedOn w:val="a"/>
    <w:link w:val="4"/>
    <w:uiPriority w:val="99"/>
    <w:rsid w:val="00FC357A"/>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FC357A"/>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FC357A"/>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FC357A"/>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12122</Words>
  <Characters>69099</Characters>
  <Application>Microsoft Office Word</Application>
  <DocSecurity>0</DocSecurity>
  <Lines>575</Lines>
  <Paragraphs>162</Paragraphs>
  <ScaleCrop>false</ScaleCrop>
  <Company>SPecialiST RePack</Company>
  <LinksUpToDate>false</LinksUpToDate>
  <CharactersWithSpaces>81059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2016-10-05T08:18:00Z</dcterms:created>
  <dcterms:modified xsi:type="dcterms:W3CDTF">2016-10-05T08:19:00Z</dcterms:modified>
</cp:coreProperties>
</file>